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4D" w:rsidRPr="00D975C8" w:rsidRDefault="0095644D" w:rsidP="0095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95644D" w:rsidRPr="00D975C8" w:rsidRDefault="0095644D" w:rsidP="0095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и обеспечению протез</w:t>
      </w:r>
      <w:r w:rsidR="00D975C8"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нижней</w:t>
      </w: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конечност</w:t>
      </w:r>
      <w:r w:rsidR="00D975C8"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2024 году</w:t>
      </w:r>
      <w:r w:rsidR="0001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158" w:rsidRPr="0001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пользу граждан в целях их социального обеспечения)</w:t>
      </w:r>
    </w:p>
    <w:p w:rsidR="0095644D" w:rsidRPr="00D975C8" w:rsidRDefault="0095644D" w:rsidP="009564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435676" w:rsidRDefault="000836B1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5644D" w:rsidRPr="0043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качеству работ</w:t>
      </w:r>
    </w:p>
    <w:p w:rsidR="00D975C8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D5">
        <w:rPr>
          <w:rFonts w:ascii="Times New Roman" w:hAnsi="Times New Roman"/>
          <w:sz w:val="24"/>
          <w:szCs w:val="24"/>
          <w:lang w:eastAsia="ru-RU"/>
        </w:rPr>
        <w:t>Протезы нижних конечностей классифицированы в соответствии с требованиями Национального стандарта Российской</w:t>
      </w:r>
      <w:r w:rsidRPr="00336631">
        <w:rPr>
          <w:rFonts w:ascii="Times New Roman" w:hAnsi="Times New Roman"/>
          <w:sz w:val="24"/>
          <w:szCs w:val="24"/>
          <w:lang w:eastAsia="ru-RU"/>
        </w:rPr>
        <w:t xml:space="preserve"> Федерации ГОСТ Р ИСО 9999-2019 «Вспомогательные средства для людей с ограничениями жизнедеятельности. Классификация и терминология», код двухуровневой классификации 06 24.</w:t>
      </w:r>
    </w:p>
    <w:p w:rsidR="00D975C8" w:rsidRPr="0043414F" w:rsidRDefault="00D975C8" w:rsidP="00F13317">
      <w:pPr>
        <w:pStyle w:val="Standar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D95">
        <w:rPr>
          <w:rFonts w:ascii="Times New Roman" w:hAnsi="Times New Roman"/>
          <w:sz w:val="24"/>
          <w:szCs w:val="24"/>
          <w:lang w:eastAsia="ru-RU"/>
        </w:rPr>
        <w:t>Требования к проте</w:t>
      </w:r>
      <w:r>
        <w:rPr>
          <w:rFonts w:ascii="Times New Roman" w:hAnsi="Times New Roman"/>
          <w:sz w:val="24"/>
          <w:szCs w:val="24"/>
          <w:lang w:eastAsia="ru-RU"/>
        </w:rPr>
        <w:t>зам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нижн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конечност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представлены в Национальном стандарте Российской Федерации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ГОСТ Р 51819-2022</w:t>
      </w:r>
      <w:r w:rsidR="00DC075A">
        <w:rPr>
          <w:rFonts w:ascii="Times New Roman" w:hAnsi="Times New Roman"/>
          <w:sz w:val="24"/>
          <w:szCs w:val="24"/>
          <w:lang w:eastAsia="ru-RU"/>
        </w:rPr>
        <w:t xml:space="preserve"> «П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 xml:space="preserve">ротезирование и </w:t>
      </w:r>
      <w:proofErr w:type="spellStart"/>
      <w:r w:rsidR="00DC075A" w:rsidRPr="00DC075A">
        <w:rPr>
          <w:rFonts w:ascii="Times New Roman" w:hAnsi="Times New Roman"/>
          <w:sz w:val="24"/>
          <w:szCs w:val="24"/>
          <w:lang w:eastAsia="ru-RU"/>
        </w:rPr>
        <w:t>ортезирование</w:t>
      </w:r>
      <w:proofErr w:type="spellEnd"/>
      <w:r w:rsidR="00DC075A" w:rsidRPr="00DC075A">
        <w:rPr>
          <w:rFonts w:ascii="Times New Roman" w:hAnsi="Times New Roman"/>
          <w:sz w:val="24"/>
          <w:szCs w:val="24"/>
          <w:lang w:eastAsia="ru-RU"/>
        </w:rPr>
        <w:t xml:space="preserve"> верхних и нижних конечностей</w:t>
      </w:r>
      <w:r w:rsidR="00DC075A">
        <w:rPr>
          <w:rFonts w:ascii="Times New Roman" w:hAnsi="Times New Roman"/>
          <w:sz w:val="24"/>
          <w:szCs w:val="24"/>
          <w:lang w:eastAsia="ru-RU"/>
        </w:rPr>
        <w:t>. Т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ермины и определения</w:t>
      </w:r>
      <w:r w:rsidR="00DC075A">
        <w:rPr>
          <w:rFonts w:ascii="Times New Roman" w:hAnsi="Times New Roman"/>
          <w:sz w:val="24"/>
          <w:szCs w:val="24"/>
          <w:lang w:eastAsia="ru-RU"/>
        </w:rPr>
        <w:t>»</w:t>
      </w:r>
      <w:r w:rsidRPr="0043414F">
        <w:rPr>
          <w:rFonts w:ascii="Times New Roman" w:hAnsi="Times New Roman"/>
          <w:sz w:val="24"/>
          <w:szCs w:val="24"/>
          <w:lang w:eastAsia="ru-RU"/>
        </w:rPr>
        <w:t>, ГОСТ Р 58447-2019 «Протезы нижних конечностей с внешним источником энергии. Общие технические требования»,</w:t>
      </w:r>
      <w:r w:rsidRPr="0043414F">
        <w:rPr>
          <w:rFonts w:ascii="Times New Roman" w:hAnsi="Times New Roman"/>
          <w:sz w:val="22"/>
        </w:rPr>
        <w:t xml:space="preserve"> </w:t>
      </w:r>
      <w:r w:rsidRPr="0043414F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ГОСТ Р 57771-2021</w:t>
      </w:r>
      <w:r w:rsidR="00DC0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«</w:t>
      </w:r>
      <w:r w:rsidR="00DC075A">
        <w:rPr>
          <w:rFonts w:ascii="Times New Roman" w:hAnsi="Times New Roman"/>
          <w:sz w:val="24"/>
          <w:szCs w:val="24"/>
          <w:lang w:eastAsia="ru-RU"/>
        </w:rPr>
        <w:t>У</w:t>
      </w:r>
      <w:r w:rsidR="00DC075A" w:rsidRPr="00DC075A">
        <w:rPr>
          <w:rFonts w:ascii="Times New Roman" w:hAnsi="Times New Roman"/>
          <w:bCs/>
          <w:sz w:val="24"/>
          <w:szCs w:val="24"/>
        </w:rPr>
        <w:t>злы электронные протезов верхних и нижних конечностей</w:t>
      </w:r>
      <w:r w:rsidR="00DC075A">
        <w:rPr>
          <w:rFonts w:ascii="Times New Roman" w:hAnsi="Times New Roman"/>
          <w:bCs/>
          <w:sz w:val="24"/>
          <w:szCs w:val="24"/>
        </w:rPr>
        <w:t>. Т</w:t>
      </w:r>
      <w:r w:rsidR="00DC075A" w:rsidRPr="00DC075A">
        <w:rPr>
          <w:rFonts w:ascii="Times New Roman" w:hAnsi="Times New Roman"/>
          <w:bCs/>
          <w:sz w:val="24"/>
          <w:szCs w:val="24"/>
        </w:rPr>
        <w:t>ехнические требования</w:t>
      </w:r>
      <w:r w:rsidR="00DC075A" w:rsidRPr="00DC075A">
        <w:rPr>
          <w:rFonts w:ascii="Times New Roman" w:hAnsi="Times New Roman"/>
          <w:sz w:val="24"/>
          <w:szCs w:val="24"/>
        </w:rPr>
        <w:t>»</w:t>
      </w:r>
      <w:r w:rsidRPr="0043414F">
        <w:rPr>
          <w:rFonts w:ascii="Times New Roman" w:hAnsi="Times New Roman"/>
          <w:sz w:val="24"/>
          <w:szCs w:val="24"/>
          <w:lang w:eastAsia="ru-RU"/>
        </w:rPr>
        <w:t>.</w:t>
      </w:r>
    </w:p>
    <w:p w:rsidR="000836B1" w:rsidRPr="00D975C8" w:rsidRDefault="000836B1" w:rsidP="00F13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техническим и функциональным характеристикам работ</w:t>
      </w:r>
    </w:p>
    <w:p w:rsidR="00D975C8" w:rsidRPr="00074959" w:rsidRDefault="00D975C8" w:rsidP="00F133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Выполняемые работы по обеспечению 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 xml:space="preserve">получателя </w:t>
      </w: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протезом </w:t>
      </w:r>
      <w:r>
        <w:rPr>
          <w:rFonts w:ascii="Times New Roman" w:eastAsia="Times New Roman" w:hAnsi="Times New Roman" w:cs="Times New Roman"/>
          <w:sz w:val="24"/>
          <w:lang w:eastAsia="ru-RU"/>
        </w:rPr>
        <w:t>нижней</w:t>
      </w: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 конечности должны содержать комплекс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D975C8" w:rsidRPr="00C7313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D975C8" w:rsidRPr="00C7313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975C8" w:rsidRPr="00112D95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975C8" w:rsidRPr="00D975C8" w:rsidRDefault="00D975C8" w:rsidP="00F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безопасности работ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17">
        <w:rPr>
          <w:rFonts w:ascii="Times New Roman" w:hAnsi="Times New Roman"/>
          <w:sz w:val="24"/>
          <w:szCs w:val="24"/>
          <w:lang w:eastAsia="ru-RU"/>
        </w:rPr>
        <w:t xml:space="preserve">Проведение работ по обеспечению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>получателя</w:t>
      </w:r>
      <w:r w:rsidRPr="00F13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 xml:space="preserve">протезом нижней конечности должно </w:t>
      </w:r>
      <w:r w:rsidRPr="00F13317">
        <w:rPr>
          <w:rFonts w:ascii="Times New Roman" w:hAnsi="Times New Roman"/>
          <w:sz w:val="24"/>
          <w:szCs w:val="24"/>
          <w:lang w:eastAsia="ru-RU"/>
        </w:rPr>
        <w:t xml:space="preserve">удовлетворять всем изложенным в настоящей </w:t>
      </w:r>
      <w:r w:rsidRPr="00E57ECD">
        <w:rPr>
          <w:rFonts w:ascii="Times New Roman" w:hAnsi="Times New Roman"/>
          <w:sz w:val="24"/>
          <w:szCs w:val="24"/>
          <w:lang w:eastAsia="ru-RU"/>
        </w:rPr>
        <w:t>документации требованиям Заказчика. Исполнитель должен гарантировать безопасность эксплуатации изделий.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>Протез нижней конечности должен соответствовать требованиям стандартов: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>серии 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F13317">
        <w:rPr>
          <w:rFonts w:ascii="Times New Roman" w:hAnsi="Times New Roman"/>
          <w:sz w:val="24"/>
          <w:szCs w:val="24"/>
          <w:lang w:eastAsia="ru-RU"/>
        </w:rPr>
        <w:t>,</w:t>
      </w:r>
      <w:r w:rsidRPr="00E57E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75C8" w:rsidRPr="00E57ECD" w:rsidRDefault="004311B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серии ГОСТ ISO 10993-5-2023</w:t>
      </w:r>
      <w:r w:rsidR="00D975C8" w:rsidRPr="00E57ECD">
        <w:rPr>
          <w:rFonts w:ascii="Times New Roman" w:hAnsi="Times New Roman"/>
          <w:sz w:val="24"/>
          <w:szCs w:val="24"/>
          <w:lang w:eastAsia="ru-RU"/>
        </w:rPr>
        <w:t xml:space="preserve"> "Изделия медицинские. Оценка биологического действия медицинских изделий. Часть 5. Исследо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вания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цитотоксичность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методами</w:t>
      </w:r>
      <w:r w:rsidR="00D975C8" w:rsidRPr="00E57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75C8" w:rsidRPr="00E57ECD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="00D975C8" w:rsidRPr="00E57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75C8" w:rsidRPr="00E57ECD">
        <w:rPr>
          <w:rFonts w:ascii="Times New Roman" w:hAnsi="Times New Roman"/>
          <w:sz w:val="24"/>
          <w:szCs w:val="24"/>
          <w:lang w:eastAsia="ru-RU"/>
        </w:rPr>
        <w:t>vitro</w:t>
      </w:r>
      <w:proofErr w:type="spellEnd"/>
      <w:r w:rsidR="00D975C8" w:rsidRPr="00E57ECD">
        <w:rPr>
          <w:rFonts w:ascii="Times New Roman" w:hAnsi="Times New Roman"/>
          <w:sz w:val="24"/>
          <w:szCs w:val="24"/>
          <w:lang w:eastAsia="ru-RU"/>
        </w:rPr>
        <w:t xml:space="preserve">", </w:t>
      </w:r>
    </w:p>
    <w:p w:rsidR="00D975C8" w:rsidRPr="0031563D" w:rsidRDefault="003D1B09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серии ГОСТ ISO 10993-10-2023</w:t>
      </w:r>
      <w:r w:rsidR="00D975C8" w:rsidRPr="00E57ECD">
        <w:rPr>
          <w:rFonts w:ascii="Times New Roman" w:hAnsi="Times New Roman"/>
          <w:sz w:val="24"/>
          <w:szCs w:val="24"/>
          <w:lang w:eastAsia="ru-RU"/>
        </w:rPr>
        <w:t xml:space="preserve"> "Изделия медицинские. Оценка биологического действия медицинских изделий. Часть 10. Исследования </w:t>
      </w:r>
      <w:r w:rsidR="00D975C8" w:rsidRPr="0031563D">
        <w:rPr>
          <w:rFonts w:ascii="Times New Roman" w:hAnsi="Times New Roman"/>
          <w:sz w:val="24"/>
          <w:szCs w:val="24"/>
          <w:lang w:eastAsia="ru-RU"/>
        </w:rPr>
        <w:t>сенсибилизирующего действия".</w:t>
      </w:r>
    </w:p>
    <w:p w:rsidR="00D975C8" w:rsidRPr="00D975C8" w:rsidRDefault="00D975C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результатам работ</w:t>
      </w:r>
    </w:p>
    <w:p w:rsidR="00D975C8" w:rsidRPr="0031563D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Работы по обеспечению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протезом нижней конечности следует считать эффективно исполненными, если у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восстановлена 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 xml:space="preserve">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быть выполнены с надлежащим качеством и в установленные сроки.</w:t>
      </w:r>
    </w:p>
    <w:p w:rsidR="00D975C8" w:rsidRPr="00D975C8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размерам, упаковке</w:t>
      </w:r>
    </w:p>
    <w:p w:rsidR="00F13317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При необходимости отправка протеза к месту нахождения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должна осуществляться с соблюдением требований ГОСТ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20790-93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>Приборы, аппараты и оборудование медицинские. Общие технические условия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ГОСТ Р </w:t>
      </w:r>
      <w:r w:rsidRPr="006273A7">
        <w:rPr>
          <w:rFonts w:ascii="Times New Roman" w:eastAsia="Times New Roman" w:hAnsi="Times New Roman" w:cs="Times New Roman"/>
          <w:sz w:val="24"/>
          <w:lang w:eastAsia="ru-RU"/>
        </w:rPr>
        <w:t xml:space="preserve">50444-2020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 xml:space="preserve">Приборы, аппараты и оборудование 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медицинские. Общие технические требования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», ГОСТ 30324.0-95 (МЭК 601-1-88) /ГОСТ Р 50267.0-92(МЭК 601-1-88) «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>зделия медицинские электрические. Часть 1. Общие требования безопасности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» и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975C8" w:rsidRPr="009C2B9A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2B9A">
        <w:rPr>
          <w:rFonts w:ascii="Times New Roman" w:eastAsia="Times New Roman" w:hAnsi="Times New Roman" w:cs="Times New Roman"/>
          <w:sz w:val="24"/>
          <w:lang w:eastAsia="ru-RU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975C8" w:rsidRPr="0031563D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Временная противокоррозионная защита протеза нижней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>требования», а также стандартов и ТУ на протезы конкретных групп, типов (видов, моделей).</w:t>
      </w:r>
    </w:p>
    <w:p w:rsidR="00D975C8" w:rsidRPr="00D975C8" w:rsidRDefault="00D975C8" w:rsidP="00F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срокам и (или) объему предоставления гарантии качества работ</w:t>
      </w:r>
    </w:p>
    <w:p w:rsidR="00D975C8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>Гарантийный срок на протез устанавливается с даты подписания Акта приема-передачи изделия</w:t>
      </w:r>
      <w:r w:rsidRPr="00F13317">
        <w:rPr>
          <w:rFonts w:ascii="Times New Roman" w:hAnsi="Times New Roman" w:cs="Times New Roman"/>
          <w:sz w:val="24"/>
        </w:rPr>
        <w:t xml:space="preserve">, а именно: 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>протез бедра –не менее 9 (Девяти) месяцев.</w:t>
      </w:r>
    </w:p>
    <w:p w:rsidR="00D975C8" w:rsidRPr="00F13317" w:rsidRDefault="00D975C8" w:rsidP="00F1331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 В течение этого срока предприятие-изготовитель производит замену или ремонт изделия бесплатно.</w:t>
      </w:r>
    </w:p>
    <w:p w:rsidR="00D975C8" w:rsidRPr="00D975C8" w:rsidRDefault="00D975C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Место, условия и сроки выполнения работ</w:t>
      </w:r>
    </w:p>
    <w:p w:rsidR="00F13317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3D">
        <w:rPr>
          <w:rFonts w:ascii="Times New Roman" w:hAnsi="Times New Roman"/>
          <w:spacing w:val="-4"/>
          <w:sz w:val="24"/>
          <w:szCs w:val="24"/>
        </w:rPr>
        <w:t xml:space="preserve">Место выполнения работ: Российская Федерация, по месту изготовления изделий. </w:t>
      </w:r>
      <w:r w:rsidR="00F13317" w:rsidRPr="00F13317">
        <w:rPr>
          <w:rFonts w:ascii="Times New Roman" w:hAnsi="Times New Roman"/>
          <w:spacing w:val="-4"/>
          <w:sz w:val="24"/>
          <w:szCs w:val="24"/>
        </w:rPr>
        <w:t xml:space="preserve">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</w:t>
      </w:r>
      <w:r w:rsidR="00F13317" w:rsidRPr="00F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D975C8" w:rsidRPr="0031563D" w:rsidRDefault="00D975C8" w:rsidP="00F13317">
      <w:pPr>
        <w:pStyle w:val="Standard"/>
        <w:shd w:val="clear" w:color="auto" w:fill="FFFFFF"/>
        <w:tabs>
          <w:tab w:val="left" w:pos="357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1563D">
        <w:rPr>
          <w:rFonts w:ascii="Times New Roman" w:hAnsi="Times New Roman"/>
          <w:spacing w:val="-4"/>
          <w:sz w:val="24"/>
          <w:szCs w:val="24"/>
        </w:rPr>
        <w:t xml:space="preserve">Срок выполнения работ: до </w:t>
      </w:r>
      <w:r w:rsidR="001D5AA0">
        <w:rPr>
          <w:rFonts w:ascii="Times New Roman" w:hAnsi="Times New Roman"/>
          <w:spacing w:val="-4"/>
          <w:sz w:val="24"/>
          <w:szCs w:val="24"/>
        </w:rPr>
        <w:t>30</w:t>
      </w:r>
      <w:r w:rsidR="00F133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D5AA0">
        <w:rPr>
          <w:rFonts w:ascii="Times New Roman" w:hAnsi="Times New Roman"/>
          <w:spacing w:val="-4"/>
          <w:sz w:val="24"/>
          <w:szCs w:val="24"/>
        </w:rPr>
        <w:t>августа</w:t>
      </w:r>
      <w:r w:rsidR="00F13317">
        <w:rPr>
          <w:rFonts w:ascii="Times New Roman" w:hAnsi="Times New Roman"/>
          <w:spacing w:val="-4"/>
          <w:sz w:val="24"/>
          <w:szCs w:val="24"/>
        </w:rPr>
        <w:t xml:space="preserve"> 2024</w:t>
      </w:r>
      <w:r w:rsidRPr="0031563D">
        <w:rPr>
          <w:rFonts w:ascii="Times New Roman" w:hAnsi="Times New Roman"/>
          <w:spacing w:val="-4"/>
          <w:sz w:val="24"/>
          <w:szCs w:val="24"/>
        </w:rPr>
        <w:t xml:space="preserve"> года включительно.</w:t>
      </w:r>
    </w:p>
    <w:p w:rsidR="00D975C8" w:rsidRPr="00D975C8" w:rsidRDefault="00D975C8" w:rsidP="00F133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578A9" w:rsidRPr="00F13317" w:rsidRDefault="00227818" w:rsidP="00F13317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578A9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</w:t>
      </w:r>
      <w:r w:rsidR="00AA55F8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ственным характеристикам изделий</w:t>
      </w:r>
    </w:p>
    <w:p w:rsidR="00D975C8" w:rsidRPr="00AC06A9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</w:rPr>
      </w:pPr>
      <w:r w:rsidRPr="00F13317">
        <w:rPr>
          <w:rFonts w:ascii="Times New Roman" w:hAnsi="Times New Roman"/>
          <w:sz w:val="24"/>
        </w:rPr>
        <w:t xml:space="preserve">Наименование и описание </w:t>
      </w:r>
      <w:r w:rsidRPr="0031563D">
        <w:rPr>
          <w:rFonts w:ascii="Times New Roman" w:hAnsi="Times New Roman"/>
          <w:sz w:val="24"/>
        </w:rPr>
        <w:t>работ по изготовлению</w:t>
      </w:r>
      <w:r w:rsidRPr="00AC06A9">
        <w:rPr>
          <w:rFonts w:ascii="Times New Roman" w:hAnsi="Times New Roman"/>
          <w:sz w:val="24"/>
        </w:rPr>
        <w:t xml:space="preserve"> протеза нижней конечности, а также количество указаны в Таблице № 1.</w:t>
      </w:r>
    </w:p>
    <w:p w:rsidR="00D975C8" w:rsidRPr="00AC06A9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</w:rPr>
      </w:pPr>
      <w:r w:rsidRPr="00AC06A9">
        <w:rPr>
          <w:rFonts w:ascii="Times New Roman" w:hAnsi="Times New Roman"/>
          <w:sz w:val="24"/>
        </w:rPr>
        <w:t>Количество -1 (Одна) штука.</w:t>
      </w:r>
    </w:p>
    <w:p w:rsidR="00F13317" w:rsidRDefault="00F13317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C4" w:rsidRPr="00175BF8" w:rsidRDefault="001A4227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BF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Таблице № 1</w:t>
      </w: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1417"/>
        <w:gridCol w:w="1985"/>
        <w:gridCol w:w="5386"/>
        <w:gridCol w:w="1008"/>
      </w:tblGrid>
      <w:tr w:rsidR="00717B34" w:rsidRPr="00717B34" w:rsidTr="0020768A">
        <w:trPr>
          <w:trHeight w:val="20"/>
          <w:tblHeader/>
        </w:trPr>
        <w:tc>
          <w:tcPr>
            <w:tcW w:w="410" w:type="dxa"/>
            <w:shd w:val="clear" w:color="auto" w:fill="auto"/>
          </w:tcPr>
          <w:p w:rsidR="00AA55F8" w:rsidRPr="0080119F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AA55F8" w:rsidRPr="0080119F" w:rsidRDefault="00DC19A2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A55F8"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технического средства реабилитации</w:t>
            </w:r>
          </w:p>
          <w:p w:rsidR="00AA55F8" w:rsidRPr="0080119F" w:rsidRDefault="00AA55F8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КТРУ</w:t>
            </w:r>
          </w:p>
        </w:tc>
        <w:tc>
          <w:tcPr>
            <w:tcW w:w="1985" w:type="dxa"/>
          </w:tcPr>
          <w:p w:rsidR="00AA55F8" w:rsidRPr="0080119F" w:rsidRDefault="00DC19A2" w:rsidP="00B04894">
            <w:pPr>
              <w:spacing w:after="0"/>
              <w:ind w:lef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A55F8"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технического средства реабилитации</w:t>
            </w:r>
            <w:r w:rsidR="00F51F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F49" w:rsidRPr="00F51F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 классификатору ТСР</w:t>
            </w:r>
          </w:p>
        </w:tc>
        <w:tc>
          <w:tcPr>
            <w:tcW w:w="5386" w:type="dxa"/>
            <w:shd w:val="clear" w:color="auto" w:fill="auto"/>
          </w:tcPr>
          <w:p w:rsidR="00AA55F8" w:rsidRPr="0080119F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008" w:type="dxa"/>
            <w:shd w:val="clear" w:color="auto" w:fill="auto"/>
          </w:tcPr>
          <w:p w:rsidR="00AA55F8" w:rsidRPr="00717B34" w:rsidRDefault="00717B34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2357">
              <w:rPr>
                <w:rFonts w:ascii="Times New Roman" w:hAnsi="Times New Roman" w:cs="Times New Roman"/>
                <w:b/>
                <w:sz w:val="20"/>
                <w:szCs w:val="20"/>
              </w:rPr>
              <w:t>Коли-во, шт.</w:t>
            </w:r>
          </w:p>
        </w:tc>
      </w:tr>
      <w:tr w:rsidR="00D975C8" w:rsidRPr="00717B34" w:rsidTr="0020768A">
        <w:trPr>
          <w:trHeight w:val="20"/>
        </w:trPr>
        <w:tc>
          <w:tcPr>
            <w:tcW w:w="410" w:type="dxa"/>
            <w:shd w:val="clear" w:color="auto" w:fill="auto"/>
          </w:tcPr>
          <w:p w:rsidR="00D975C8" w:rsidRPr="0083557D" w:rsidRDefault="00D975C8" w:rsidP="00D975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75C8" w:rsidRPr="0083557D" w:rsidRDefault="00D975C8" w:rsidP="00D975C8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975C8" w:rsidRPr="00E422CC" w:rsidRDefault="00D975C8" w:rsidP="00D9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5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бедра модульный с микропроцессорным управлением</w:t>
            </w:r>
          </w:p>
        </w:tc>
        <w:tc>
          <w:tcPr>
            <w:tcW w:w="5386" w:type="dxa"/>
            <w:shd w:val="clear" w:color="auto" w:fill="auto"/>
          </w:tcPr>
          <w:p w:rsidR="00D975C8" w:rsidRPr="00596C91" w:rsidRDefault="00D975C8" w:rsidP="00D975C8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Протез бедра модульный с </w:t>
            </w:r>
            <w:r w:rsidR="005B7194"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микропроцессорным управлением </w:t>
            </w:r>
            <w:r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получателя высокого уровня двигательной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активности, постоянный. Пробная приемная гильза должна изготавливаться по индивидуальному слепку из сополимера термопласта; постоянная приемная гильза - по индивидуальному слепку из слоистого пластика на основе акриловых смол. В качестве вкладного элемента используется силиконовый лайнер со встроенной мембраной и вакуумным клапаном.</w:t>
            </w:r>
          </w:p>
          <w:p w:rsidR="00D975C8" w:rsidRPr="00596C91" w:rsidRDefault="00D975C8" w:rsidP="00D975C8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Коленный модуль должен быть одноосный гидравлический с полностью </w:t>
            </w:r>
            <w:r w:rsidR="00177BE7">
              <w:rPr>
                <w:rFonts w:ascii="Times New Roman" w:hAnsi="Times New Roman"/>
                <w:sz w:val="20"/>
                <w:szCs w:val="20"/>
                <w:lang w:eastAsia="ru-RU"/>
              </w:rPr>
              <w:t>микропроцессорным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управлением фазами опоры и переноса. Конструкция протеза должна иметь гироскоп, датчик ускорения, угловой датчик. Конструкция коленного модуля должна позволять получателю подниматься по ступенькам переменным шагом, должна иметь функцию защиты от спотыкания и функцию безопасного движения пациента спиной вперед. Должна иметься функция опоры с возможностью опциональной блокировки шарнира в положении разгибания, функция контролируемого приседания.</w:t>
            </w:r>
            <w:r w:rsidRPr="00596C91">
              <w:t xml:space="preserve">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Протез должен иметь не менее пяти индивидуальных режимов работы, наличие автоматического перехода в режим бега.</w:t>
            </w:r>
            <w:r w:rsidRPr="00D975C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Конструкция протеза должна давать возможность заниматься спортом и ездить на велосипеде. Корпус должен быть выполнен из особо прочного материала. Стопа должна быть динамическая, карбоновая, с расщепленной носочной частью и отведенным большим пальцем. Элементы стопы должны обеспечивать ощутимое подошвенное сгибание при </w:t>
            </w:r>
            <w:proofErr w:type="spellStart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наступании</w:t>
            </w:r>
            <w:proofErr w:type="spellEnd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пятку, а также естественный перекат и высокую </w:t>
            </w:r>
            <w:proofErr w:type="spellStart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энергоотдачу</w:t>
            </w:r>
            <w:proofErr w:type="spellEnd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. Протез должен иметь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Наличие защитного протектора, оберегающего протез от ударов, влияния окружающей среды и износа. Регулировочно-соединительные устройства должны соответствовать весу получателя.</w:t>
            </w:r>
          </w:p>
          <w:p w:rsidR="00D975C8" w:rsidRPr="00D975C8" w:rsidRDefault="00D975C8" w:rsidP="0083430E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Протез должен быть укомплектован чехлами на культю (по показаниям)</w:t>
            </w:r>
            <w:r w:rsidR="0083430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D975C8" w:rsidRPr="0083557D" w:rsidRDefault="00D975C8" w:rsidP="00D975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4EB9" w:rsidRPr="00717B34" w:rsidTr="0020768A">
        <w:trPr>
          <w:trHeight w:val="20"/>
        </w:trPr>
        <w:tc>
          <w:tcPr>
            <w:tcW w:w="9198" w:type="dxa"/>
            <w:gridSpan w:val="4"/>
            <w:shd w:val="clear" w:color="auto" w:fill="auto"/>
          </w:tcPr>
          <w:p w:rsidR="00AC4EB9" w:rsidRPr="002448EB" w:rsidRDefault="00AC4EB9" w:rsidP="007E3D7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shd w:val="clear" w:color="auto" w:fill="auto"/>
          </w:tcPr>
          <w:p w:rsidR="00AC4EB9" w:rsidRPr="002448EB" w:rsidRDefault="003A525F" w:rsidP="007E3D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A55F8" w:rsidRDefault="00AA55F8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sectPr w:rsidR="00AA55F8" w:rsidSect="00477D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7BB"/>
    <w:multiLevelType w:val="multilevel"/>
    <w:tmpl w:val="D9E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86C"/>
    <w:multiLevelType w:val="hybridMultilevel"/>
    <w:tmpl w:val="9F2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8A1"/>
    <w:multiLevelType w:val="hybridMultilevel"/>
    <w:tmpl w:val="257C93DA"/>
    <w:lvl w:ilvl="0" w:tplc="B0FC5AE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348C8"/>
    <w:multiLevelType w:val="hybridMultilevel"/>
    <w:tmpl w:val="B57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7CF6"/>
    <w:multiLevelType w:val="multilevel"/>
    <w:tmpl w:val="8ACC5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14B34"/>
    <w:multiLevelType w:val="hybridMultilevel"/>
    <w:tmpl w:val="41F8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1093"/>
    <w:multiLevelType w:val="multilevel"/>
    <w:tmpl w:val="089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A084C"/>
    <w:multiLevelType w:val="multilevel"/>
    <w:tmpl w:val="D3D6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B"/>
    <w:rsid w:val="00015158"/>
    <w:rsid w:val="00061794"/>
    <w:rsid w:val="00062005"/>
    <w:rsid w:val="0008011C"/>
    <w:rsid w:val="00080D25"/>
    <w:rsid w:val="000836B1"/>
    <w:rsid w:val="000C2DEA"/>
    <w:rsid w:val="000D1FE9"/>
    <w:rsid w:val="000D527F"/>
    <w:rsid w:val="000D53D5"/>
    <w:rsid w:val="000F70DB"/>
    <w:rsid w:val="00123F41"/>
    <w:rsid w:val="001338C0"/>
    <w:rsid w:val="001439EC"/>
    <w:rsid w:val="00143C55"/>
    <w:rsid w:val="0016253F"/>
    <w:rsid w:val="00165644"/>
    <w:rsid w:val="00175BF8"/>
    <w:rsid w:val="00177BE7"/>
    <w:rsid w:val="00194941"/>
    <w:rsid w:val="001A3129"/>
    <w:rsid w:val="001A4227"/>
    <w:rsid w:val="001D5AA0"/>
    <w:rsid w:val="001F5FB8"/>
    <w:rsid w:val="0020768A"/>
    <w:rsid w:val="00216F32"/>
    <w:rsid w:val="00227818"/>
    <w:rsid w:val="0023047F"/>
    <w:rsid w:val="002448EB"/>
    <w:rsid w:val="002506D7"/>
    <w:rsid w:val="0025657A"/>
    <w:rsid w:val="00257315"/>
    <w:rsid w:val="00266CFD"/>
    <w:rsid w:val="00274A56"/>
    <w:rsid w:val="002B030E"/>
    <w:rsid w:val="002E0905"/>
    <w:rsid w:val="002F201E"/>
    <w:rsid w:val="002F413C"/>
    <w:rsid w:val="002F6301"/>
    <w:rsid w:val="002F72B9"/>
    <w:rsid w:val="00304A2C"/>
    <w:rsid w:val="00316FD8"/>
    <w:rsid w:val="003203E8"/>
    <w:rsid w:val="00320478"/>
    <w:rsid w:val="00326421"/>
    <w:rsid w:val="00330C41"/>
    <w:rsid w:val="00333574"/>
    <w:rsid w:val="00364853"/>
    <w:rsid w:val="00386B61"/>
    <w:rsid w:val="003A19C5"/>
    <w:rsid w:val="003A525F"/>
    <w:rsid w:val="003B7E8A"/>
    <w:rsid w:val="003C283D"/>
    <w:rsid w:val="003C4C66"/>
    <w:rsid w:val="003D1B09"/>
    <w:rsid w:val="003E7F24"/>
    <w:rsid w:val="003F0083"/>
    <w:rsid w:val="003F7EC6"/>
    <w:rsid w:val="00400F27"/>
    <w:rsid w:val="0040716A"/>
    <w:rsid w:val="00421D24"/>
    <w:rsid w:val="004311B8"/>
    <w:rsid w:val="00435676"/>
    <w:rsid w:val="0044221D"/>
    <w:rsid w:val="004646BD"/>
    <w:rsid w:val="004648D0"/>
    <w:rsid w:val="004749FE"/>
    <w:rsid w:val="00477374"/>
    <w:rsid w:val="00477537"/>
    <w:rsid w:val="00477D0A"/>
    <w:rsid w:val="004C0838"/>
    <w:rsid w:val="004C1E5F"/>
    <w:rsid w:val="004C2883"/>
    <w:rsid w:val="00513BBF"/>
    <w:rsid w:val="00520EE1"/>
    <w:rsid w:val="00521074"/>
    <w:rsid w:val="00523644"/>
    <w:rsid w:val="00537428"/>
    <w:rsid w:val="00550412"/>
    <w:rsid w:val="00554D42"/>
    <w:rsid w:val="00556F90"/>
    <w:rsid w:val="005578A9"/>
    <w:rsid w:val="0057011F"/>
    <w:rsid w:val="00596C91"/>
    <w:rsid w:val="005A4CF4"/>
    <w:rsid w:val="005B7194"/>
    <w:rsid w:val="005D002E"/>
    <w:rsid w:val="005D70F5"/>
    <w:rsid w:val="005F3152"/>
    <w:rsid w:val="00610C8A"/>
    <w:rsid w:val="00611BE0"/>
    <w:rsid w:val="00627521"/>
    <w:rsid w:val="0063090A"/>
    <w:rsid w:val="006407DB"/>
    <w:rsid w:val="0067232E"/>
    <w:rsid w:val="00673039"/>
    <w:rsid w:val="006808D4"/>
    <w:rsid w:val="006863D3"/>
    <w:rsid w:val="006930B6"/>
    <w:rsid w:val="006E63A9"/>
    <w:rsid w:val="006E69C4"/>
    <w:rsid w:val="006F0A0C"/>
    <w:rsid w:val="00704CE8"/>
    <w:rsid w:val="00713FEE"/>
    <w:rsid w:val="007147CE"/>
    <w:rsid w:val="00717B34"/>
    <w:rsid w:val="00743F44"/>
    <w:rsid w:val="00784584"/>
    <w:rsid w:val="00786E1F"/>
    <w:rsid w:val="00794493"/>
    <w:rsid w:val="0079477B"/>
    <w:rsid w:val="00794EEC"/>
    <w:rsid w:val="007B7BDE"/>
    <w:rsid w:val="007C17C1"/>
    <w:rsid w:val="007C63E9"/>
    <w:rsid w:val="007E3D72"/>
    <w:rsid w:val="007F337D"/>
    <w:rsid w:val="00800E25"/>
    <w:rsid w:val="0080119F"/>
    <w:rsid w:val="00802F63"/>
    <w:rsid w:val="0083430E"/>
    <w:rsid w:val="0083557D"/>
    <w:rsid w:val="0086031D"/>
    <w:rsid w:val="00866305"/>
    <w:rsid w:val="0088036F"/>
    <w:rsid w:val="00882BCD"/>
    <w:rsid w:val="00896971"/>
    <w:rsid w:val="008A6300"/>
    <w:rsid w:val="008B536D"/>
    <w:rsid w:val="008C5DF7"/>
    <w:rsid w:val="008C7D8D"/>
    <w:rsid w:val="008D2297"/>
    <w:rsid w:val="008D2628"/>
    <w:rsid w:val="008F0A3A"/>
    <w:rsid w:val="008F4C68"/>
    <w:rsid w:val="009148A8"/>
    <w:rsid w:val="00922F26"/>
    <w:rsid w:val="00927306"/>
    <w:rsid w:val="00934C93"/>
    <w:rsid w:val="009360E7"/>
    <w:rsid w:val="009442B7"/>
    <w:rsid w:val="0095644D"/>
    <w:rsid w:val="00980232"/>
    <w:rsid w:val="009A5D89"/>
    <w:rsid w:val="009C3120"/>
    <w:rsid w:val="009D3462"/>
    <w:rsid w:val="009E010D"/>
    <w:rsid w:val="009F6720"/>
    <w:rsid w:val="00A2113A"/>
    <w:rsid w:val="00A24E8B"/>
    <w:rsid w:val="00A45F34"/>
    <w:rsid w:val="00A526AB"/>
    <w:rsid w:val="00A65729"/>
    <w:rsid w:val="00A67EBC"/>
    <w:rsid w:val="00A823E5"/>
    <w:rsid w:val="00AA3EAF"/>
    <w:rsid w:val="00AA55F8"/>
    <w:rsid w:val="00AB00B2"/>
    <w:rsid w:val="00AB4F57"/>
    <w:rsid w:val="00AC4EB9"/>
    <w:rsid w:val="00AD0A93"/>
    <w:rsid w:val="00AD37C8"/>
    <w:rsid w:val="00AD4635"/>
    <w:rsid w:val="00AE6C54"/>
    <w:rsid w:val="00AF0DF5"/>
    <w:rsid w:val="00B0132A"/>
    <w:rsid w:val="00B24728"/>
    <w:rsid w:val="00B3744A"/>
    <w:rsid w:val="00B71045"/>
    <w:rsid w:val="00B72987"/>
    <w:rsid w:val="00B8490A"/>
    <w:rsid w:val="00B87DE6"/>
    <w:rsid w:val="00B93F8E"/>
    <w:rsid w:val="00BB7C1D"/>
    <w:rsid w:val="00BF22B2"/>
    <w:rsid w:val="00BF2970"/>
    <w:rsid w:val="00C0395C"/>
    <w:rsid w:val="00C16636"/>
    <w:rsid w:val="00C41B5B"/>
    <w:rsid w:val="00C71C46"/>
    <w:rsid w:val="00C80286"/>
    <w:rsid w:val="00C81BD6"/>
    <w:rsid w:val="00CC2E5D"/>
    <w:rsid w:val="00CE2421"/>
    <w:rsid w:val="00D0243B"/>
    <w:rsid w:val="00D14243"/>
    <w:rsid w:val="00D17980"/>
    <w:rsid w:val="00D276E3"/>
    <w:rsid w:val="00D34CA9"/>
    <w:rsid w:val="00D4125F"/>
    <w:rsid w:val="00D47369"/>
    <w:rsid w:val="00D6093B"/>
    <w:rsid w:val="00D850B6"/>
    <w:rsid w:val="00D953EC"/>
    <w:rsid w:val="00D969BB"/>
    <w:rsid w:val="00D975C8"/>
    <w:rsid w:val="00DC06DD"/>
    <w:rsid w:val="00DC075A"/>
    <w:rsid w:val="00DC19A2"/>
    <w:rsid w:val="00DC5F94"/>
    <w:rsid w:val="00DF7A65"/>
    <w:rsid w:val="00E06D53"/>
    <w:rsid w:val="00E12B3B"/>
    <w:rsid w:val="00E24B8C"/>
    <w:rsid w:val="00E32AAA"/>
    <w:rsid w:val="00E3620F"/>
    <w:rsid w:val="00E430DC"/>
    <w:rsid w:val="00E53F97"/>
    <w:rsid w:val="00E93C34"/>
    <w:rsid w:val="00EA4B28"/>
    <w:rsid w:val="00EA734D"/>
    <w:rsid w:val="00EB6227"/>
    <w:rsid w:val="00EC41E1"/>
    <w:rsid w:val="00EC6965"/>
    <w:rsid w:val="00F13317"/>
    <w:rsid w:val="00F16555"/>
    <w:rsid w:val="00F23858"/>
    <w:rsid w:val="00F51F49"/>
    <w:rsid w:val="00F5203B"/>
    <w:rsid w:val="00F64835"/>
    <w:rsid w:val="00F71060"/>
    <w:rsid w:val="00F75B32"/>
    <w:rsid w:val="00F80E74"/>
    <w:rsid w:val="00F84C25"/>
    <w:rsid w:val="00F905CB"/>
    <w:rsid w:val="00FB2E93"/>
    <w:rsid w:val="00FB3090"/>
    <w:rsid w:val="00FC0F48"/>
    <w:rsid w:val="00FD7B4A"/>
    <w:rsid w:val="00FE0C8A"/>
    <w:rsid w:val="00FF2CA7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A1C3-CC44-4326-827B-E002C32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5F94"/>
    <w:pPr>
      <w:keepNext/>
      <w:widowControl w:val="0"/>
      <w:suppressAutoHyphens/>
      <w:autoSpaceDE w:val="0"/>
      <w:snapToGrid w:val="0"/>
      <w:spacing w:after="0" w:line="220" w:lineRule="atLeast"/>
      <w:jc w:val="center"/>
      <w:outlineLvl w:val="1"/>
    </w:pPr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3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648D0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648D0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4648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C5F94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customStyle="1" w:styleId="Standard">
    <w:name w:val="Standard"/>
    <w:rsid w:val="00D975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6A9A-7593-4F27-A301-06F023B1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Шулепова Мальвина Валерьевна</cp:lastModifiedBy>
  <cp:revision>182</cp:revision>
  <cp:lastPrinted>2024-03-20T11:41:00Z</cp:lastPrinted>
  <dcterms:created xsi:type="dcterms:W3CDTF">2018-02-01T12:52:00Z</dcterms:created>
  <dcterms:modified xsi:type="dcterms:W3CDTF">2024-06-14T08:18:00Z</dcterms:modified>
</cp:coreProperties>
</file>