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Pr="00592B76" w:rsidRDefault="001257DD" w:rsidP="00C50A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592B76">
        <w:rPr>
          <w:sz w:val="26"/>
          <w:szCs w:val="26"/>
        </w:rPr>
        <w:t xml:space="preserve">Выполнение </w:t>
      </w:r>
      <w:r w:rsidR="004D112B" w:rsidRPr="00592B76">
        <w:rPr>
          <w:sz w:val="26"/>
          <w:szCs w:val="26"/>
        </w:rPr>
        <w:t>работ по и</w:t>
      </w:r>
      <w:r w:rsidR="00094C30" w:rsidRPr="00592B76">
        <w:rPr>
          <w:sz w:val="26"/>
          <w:szCs w:val="26"/>
        </w:rPr>
        <w:t xml:space="preserve">зготовлению и обеспечению </w:t>
      </w:r>
      <w:r w:rsidR="00953BA9" w:rsidRPr="00592B76">
        <w:rPr>
          <w:sz w:val="26"/>
          <w:szCs w:val="26"/>
        </w:rPr>
        <w:t>инвалидов</w:t>
      </w:r>
      <w:r w:rsidR="008B28BB" w:rsidRPr="00592B76">
        <w:rPr>
          <w:sz w:val="26"/>
          <w:szCs w:val="26"/>
        </w:rPr>
        <w:t xml:space="preserve"> </w:t>
      </w:r>
      <w:proofErr w:type="spellStart"/>
      <w:r w:rsidR="00592B76" w:rsidRPr="00592B76">
        <w:rPr>
          <w:sz w:val="26"/>
          <w:szCs w:val="26"/>
        </w:rPr>
        <w:t>экзопротезами</w:t>
      </w:r>
      <w:proofErr w:type="spellEnd"/>
      <w:r w:rsidR="00592B76" w:rsidRPr="00592B76">
        <w:rPr>
          <w:sz w:val="26"/>
          <w:szCs w:val="26"/>
        </w:rPr>
        <w:t xml:space="preserve"> молочной железы, бюстгальтерами (лиф-крепление) и/или грацией (</w:t>
      </w:r>
      <w:proofErr w:type="spellStart"/>
      <w:r w:rsidR="00592B76" w:rsidRPr="00592B76">
        <w:rPr>
          <w:sz w:val="26"/>
          <w:szCs w:val="26"/>
        </w:rPr>
        <w:t>полуграцией</w:t>
      </w:r>
      <w:proofErr w:type="spellEnd"/>
      <w:r w:rsidR="00592B76" w:rsidRPr="00592B76">
        <w:rPr>
          <w:sz w:val="26"/>
          <w:szCs w:val="26"/>
        </w:rPr>
        <w:t xml:space="preserve">) для фиксации </w:t>
      </w:r>
      <w:proofErr w:type="spellStart"/>
      <w:r w:rsidR="00592B76" w:rsidRPr="00592B76">
        <w:rPr>
          <w:sz w:val="26"/>
          <w:szCs w:val="26"/>
        </w:rPr>
        <w:t>экзопротеза</w:t>
      </w:r>
      <w:proofErr w:type="spellEnd"/>
      <w:r w:rsidR="00592B76" w:rsidRPr="00592B76">
        <w:rPr>
          <w:sz w:val="26"/>
          <w:szCs w:val="26"/>
        </w:rPr>
        <w:t xml:space="preserve"> молочной железы </w:t>
      </w:r>
      <w:r w:rsidR="008B28BB" w:rsidRPr="00592B76">
        <w:rPr>
          <w:sz w:val="26"/>
          <w:szCs w:val="26"/>
        </w:rPr>
        <w:t>в 2024 году</w:t>
      </w:r>
      <w:r w:rsidR="004D66FD" w:rsidRPr="00592B76">
        <w:rPr>
          <w:sz w:val="26"/>
          <w:szCs w:val="26"/>
        </w:rPr>
        <w:t>.</w:t>
      </w:r>
      <w:r w:rsidR="00C50AE5" w:rsidRPr="00592B76">
        <w:rPr>
          <w:sz w:val="26"/>
          <w:szCs w:val="26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1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3"/>
        <w:gridCol w:w="1232"/>
        <w:gridCol w:w="1143"/>
        <w:gridCol w:w="1153"/>
        <w:gridCol w:w="2507"/>
        <w:gridCol w:w="1070"/>
        <w:gridCol w:w="1298"/>
        <w:gridCol w:w="887"/>
        <w:gridCol w:w="1036"/>
      </w:tblGrid>
      <w:tr w:rsidR="00592B76" w:rsidRPr="005432E7" w:rsidTr="00A932DB">
        <w:trPr>
          <w:trHeight w:val="10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8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592B76" w:rsidRPr="005432E7" w:rsidTr="00A932DB">
        <w:trPr>
          <w:trHeight w:val="100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B76" w:rsidRPr="005432E7" w:rsidRDefault="00592B76" w:rsidP="00AC2D2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B76" w:rsidRPr="005432E7" w:rsidRDefault="00592B76" w:rsidP="00AC2D2C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2751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592B76" w:rsidRPr="004935C8" w:rsidRDefault="00592B76" w:rsidP="0059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592B76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102679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6953B8" w:rsidRDefault="00592B76" w:rsidP="00592B76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A932DB" w:rsidRDefault="00A932DB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Pr="0056348F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592B76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56348F" w:rsidRDefault="000C1990" w:rsidP="00AC2D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6953B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A932DB">
        <w:trPr>
          <w:trHeight w:val="2683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4935C8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10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  <w:p w:rsidR="00592B76" w:rsidRPr="0074136C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937A51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, 2 чехла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74136C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A12FE4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57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8-09-21</w:t>
            </w: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Бюстгальтер (лиф-крепление) и/или грация (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полуграция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) для фиксации </w:t>
            </w:r>
            <w:proofErr w:type="spellStart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E1063A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592B76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E1063A" w:rsidRDefault="00592B76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03.28.08.09.21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620B" w:rsidRPr="005B3D63" w:rsidRDefault="0030620B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ОКПД 2: 32.50.23.190</w:t>
            </w:r>
            <w:r w:rsidRPr="005B3D63">
              <w:rPr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Части и принадлежности протезов и ортопедических приспособлений прочие</w:t>
            </w:r>
          </w:p>
          <w:p w:rsidR="00592B76" w:rsidRPr="00E1063A" w:rsidRDefault="00592B76" w:rsidP="003062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4935C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Специальный лиф для крепления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железы.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592B76" w:rsidRPr="00244796" w:rsidRDefault="000C1990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35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Имеет специальные карманы для вложения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Карманы расположены в левой и правой чашке лифа. Швы плоские, </w:t>
            </w:r>
            <w:proofErr w:type="spellStart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CC75FB">
              <w:rPr>
                <w:bCs/>
                <w:color w:val="000000"/>
                <w:sz w:val="16"/>
                <w:szCs w:val="16"/>
                <w:lang w:eastAsia="ru-RU"/>
              </w:rPr>
              <w:t xml:space="preserve">. Бретели снабжены регуляторами,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позволяющими менять высоту лифа.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94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бюстгалтер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1208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Default="00592B76" w:rsidP="00AC2D2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2B76" w:rsidRPr="006953B8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76" w:rsidRPr="0087238C" w:rsidRDefault="00592B76" w:rsidP="00AC2D2C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50909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244796" w:rsidRDefault="00592B76" w:rsidP="00AC2D2C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B76" w:rsidRPr="006953B8" w:rsidTr="00A932DB">
        <w:trPr>
          <w:trHeight w:val="375"/>
        </w:trPr>
        <w:tc>
          <w:tcPr>
            <w:tcW w:w="4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76" w:rsidRPr="0087238C" w:rsidRDefault="00592B76" w:rsidP="00AC2D2C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Default="000C1990" w:rsidP="00AC2D2C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592B76">
              <w:rPr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76" w:rsidRPr="00567E84" w:rsidRDefault="00592B76" w:rsidP="00AC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11554A" w:rsidRDefault="0011554A" w:rsidP="008B28BB">
      <w:pPr>
        <w:widowControl w:val="0"/>
        <w:ind w:firstLine="709"/>
        <w:jc w:val="both"/>
        <w:rPr>
          <w:sz w:val="26"/>
          <w:szCs w:val="26"/>
        </w:rPr>
      </w:pPr>
    </w:p>
    <w:p w:rsidR="00592B76" w:rsidRDefault="00592B76" w:rsidP="00592B7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592B76" w:rsidRDefault="00592B76" w:rsidP="00592B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592B76" w:rsidRPr="005F75B3" w:rsidRDefault="00592B76" w:rsidP="00592B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Pr="00D90524">
        <w:rPr>
          <w:sz w:val="26"/>
          <w:szCs w:val="26"/>
        </w:rPr>
        <w:t xml:space="preserve">ГОСТ Р 59439-2021. Национальный стандарт Российской Федерации. Бюстгальтеры и грации для фиксации </w:t>
      </w:r>
      <w:proofErr w:type="spellStart"/>
      <w:r w:rsidRPr="00D90524">
        <w:rPr>
          <w:sz w:val="26"/>
          <w:szCs w:val="26"/>
        </w:rPr>
        <w:t>экзопротеза</w:t>
      </w:r>
      <w:proofErr w:type="spellEnd"/>
      <w:r w:rsidRPr="00D90524">
        <w:rPr>
          <w:sz w:val="26"/>
          <w:szCs w:val="26"/>
        </w:rPr>
        <w:t xml:space="preserve"> молочной железы. Классификация, технические требования и методы контроля</w:t>
      </w:r>
      <w:r>
        <w:rPr>
          <w:sz w:val="26"/>
          <w:szCs w:val="26"/>
        </w:rPr>
        <w:t>;</w:t>
      </w:r>
    </w:p>
    <w:p w:rsidR="00592B76" w:rsidRPr="007F5E47" w:rsidRDefault="00592B76" w:rsidP="00592B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592B76" w:rsidRPr="005F75B3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не должны испытывать болей, избыточного давления, обуславливающих нарушения кровообращения. 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592B76" w:rsidRPr="00BE405D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592B76" w:rsidRPr="00AD342C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</w:t>
      </w:r>
      <w:r w:rsidRPr="00BE405D">
        <w:rPr>
          <w:sz w:val="26"/>
          <w:szCs w:val="26"/>
          <w:lang w:eastAsia="ru-RU"/>
        </w:rPr>
        <w:lastRenderedPageBreak/>
        <w:t>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592B76" w:rsidRDefault="00592B76" w:rsidP="00592B7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8B28BB" w:rsidRPr="00CB64D6" w:rsidRDefault="006111CC" w:rsidP="000C1990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B28BB" w:rsidRP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</w:t>
      </w:r>
      <w:r w:rsidR="008B28BB" w:rsidRPr="00C90E01">
        <w:rPr>
          <w:bCs/>
          <w:color w:val="000000"/>
          <w:sz w:val="26"/>
          <w:szCs w:val="26"/>
          <w:shd w:val="clear" w:color="auto" w:fill="FFFFFF"/>
          <w:lang w:eastAsia="ru-RU"/>
        </w:rPr>
        <w:t>со дня обращения Получателя к Исполнителю с направлением, выданным Заказчиком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6111CC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71EBE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но не позднее </w:t>
      </w:r>
      <w:r w:rsidR="00C71EBE" w:rsidRPr="00CB64D6">
        <w:rPr>
          <w:sz w:val="26"/>
          <w:szCs w:val="26"/>
          <w:lang w:eastAsia="ru-RU"/>
        </w:rPr>
        <w:t>08.11.2024г.</w:t>
      </w:r>
    </w:p>
    <w:p w:rsidR="008B28BB" w:rsidRPr="008B28BB" w:rsidRDefault="008B28BB" w:rsidP="006111CC">
      <w:pPr>
        <w:shd w:val="clear" w:color="auto" w:fill="FFFFFF"/>
        <w:ind w:firstLine="567"/>
        <w:jc w:val="both"/>
        <w:rPr>
          <w:sz w:val="26"/>
          <w:szCs w:val="26"/>
        </w:rPr>
      </w:pPr>
      <w:r w:rsidRPr="00CB64D6">
        <w:rPr>
          <w:sz w:val="26"/>
          <w:szCs w:val="26"/>
          <w:lang w:eastAsia="ru-RU"/>
        </w:rPr>
        <w:t>Срок действия государственного</w:t>
      </w:r>
      <w:r w:rsidRPr="008B28BB">
        <w:rPr>
          <w:sz w:val="26"/>
          <w:szCs w:val="26"/>
        </w:rPr>
        <w:t xml:space="preserve"> контракта до </w:t>
      </w:r>
      <w:r w:rsidR="00245E1F">
        <w:rPr>
          <w:sz w:val="26"/>
          <w:szCs w:val="26"/>
        </w:rPr>
        <w:t>20</w:t>
      </w:r>
      <w:r w:rsidRPr="008B28BB">
        <w:rPr>
          <w:sz w:val="26"/>
          <w:szCs w:val="26"/>
        </w:rPr>
        <w:t>.</w:t>
      </w:r>
      <w:r w:rsidR="00245E1F">
        <w:rPr>
          <w:sz w:val="26"/>
          <w:szCs w:val="26"/>
        </w:rPr>
        <w:t>12</w:t>
      </w:r>
      <w:r w:rsidRPr="008B28BB">
        <w:rPr>
          <w:sz w:val="26"/>
          <w:szCs w:val="26"/>
        </w:rPr>
        <w:t>.2024 года.</w:t>
      </w:r>
    </w:p>
    <w:p w:rsidR="00245E1F" w:rsidRDefault="0027767F" w:rsidP="00245E1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245E1F" w:rsidRPr="00AD342C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</w:t>
      </w:r>
      <w:bookmarkStart w:id="0" w:name="_GoBack"/>
      <w:bookmarkEnd w:id="0"/>
      <w:r w:rsidR="00245E1F" w:rsidRPr="00AD342C">
        <w:rPr>
          <w:sz w:val="26"/>
          <w:szCs w:val="26"/>
          <w:lang w:eastAsia="ru-RU"/>
        </w:rPr>
        <w:t>рных пунктах).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25</w:t>
      </w:r>
      <w:r w:rsidRPr="00AD342C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двадцать пять</w:t>
      </w:r>
      <w:r w:rsidRPr="00AD342C">
        <w:rPr>
          <w:sz w:val="26"/>
          <w:szCs w:val="26"/>
          <w:lang w:eastAsia="ru-RU"/>
        </w:rPr>
        <w:t>) процентов от стоимости Контракта.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245E1F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C025FD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lastRenderedPageBreak/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592B76" w:rsidRPr="00532DA8">
        <w:rPr>
          <w:sz w:val="26"/>
          <w:szCs w:val="26"/>
        </w:rPr>
        <w:t>экзопротез</w:t>
      </w:r>
      <w:r w:rsidR="00592B76">
        <w:rPr>
          <w:sz w:val="26"/>
          <w:szCs w:val="26"/>
        </w:rPr>
        <w:t>ов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592B76">
        <w:rPr>
          <w:sz w:val="26"/>
          <w:szCs w:val="26"/>
        </w:rPr>
        <w:t>, б</w:t>
      </w:r>
      <w:r w:rsidR="00592B76" w:rsidRPr="00532DA8">
        <w:rPr>
          <w:sz w:val="26"/>
          <w:szCs w:val="26"/>
        </w:rPr>
        <w:t>юстгальтер</w:t>
      </w:r>
      <w:r w:rsidR="00592B76">
        <w:rPr>
          <w:sz w:val="26"/>
          <w:szCs w:val="26"/>
        </w:rPr>
        <w:t>ов</w:t>
      </w:r>
      <w:r w:rsidR="00592B76" w:rsidRPr="00532DA8">
        <w:rPr>
          <w:sz w:val="26"/>
          <w:szCs w:val="26"/>
        </w:rPr>
        <w:t xml:space="preserve"> (лиф-крепление) и/или граци</w:t>
      </w:r>
      <w:r w:rsidR="00592B76">
        <w:rPr>
          <w:sz w:val="26"/>
          <w:szCs w:val="26"/>
        </w:rPr>
        <w:t>й</w:t>
      </w:r>
      <w:r w:rsidR="00592B76" w:rsidRPr="00532DA8">
        <w:rPr>
          <w:sz w:val="26"/>
          <w:szCs w:val="26"/>
        </w:rPr>
        <w:t xml:space="preserve"> (</w:t>
      </w:r>
      <w:proofErr w:type="spellStart"/>
      <w:r w:rsidR="00592B76" w:rsidRPr="00532DA8">
        <w:rPr>
          <w:sz w:val="26"/>
          <w:szCs w:val="26"/>
        </w:rPr>
        <w:t>полуграци</w:t>
      </w:r>
      <w:r w:rsidR="00592B76">
        <w:rPr>
          <w:sz w:val="26"/>
          <w:szCs w:val="26"/>
        </w:rPr>
        <w:t>й</w:t>
      </w:r>
      <w:proofErr w:type="spellEnd"/>
      <w:r w:rsidR="00592B76" w:rsidRPr="00532DA8">
        <w:rPr>
          <w:sz w:val="26"/>
          <w:szCs w:val="26"/>
        </w:rPr>
        <w:t xml:space="preserve">) для фиксации </w:t>
      </w:r>
      <w:proofErr w:type="spellStart"/>
      <w:r w:rsidR="00592B76" w:rsidRPr="00532DA8">
        <w:rPr>
          <w:sz w:val="26"/>
          <w:szCs w:val="26"/>
        </w:rPr>
        <w:t>экзопротеза</w:t>
      </w:r>
      <w:proofErr w:type="spellEnd"/>
      <w:r w:rsidR="00592B76" w:rsidRPr="00532DA8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26096C" w:rsidRPr="00F95723" w:rsidRDefault="00C46809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B28BB">
        <w:rPr>
          <w:rFonts w:eastAsia="Calibri"/>
          <w:sz w:val="26"/>
          <w:szCs w:val="26"/>
        </w:rPr>
        <w:t xml:space="preserve"> </w:t>
      </w:r>
      <w:r w:rsidR="0026096C"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26096C" w:rsidRPr="00F95723" w:rsidRDefault="0026096C" w:rsidP="0026096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2609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0C1990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478E9"/>
    <w:rsid w:val="0026096C"/>
    <w:rsid w:val="002624DC"/>
    <w:rsid w:val="0027767F"/>
    <w:rsid w:val="002830BC"/>
    <w:rsid w:val="00290B43"/>
    <w:rsid w:val="002A3E34"/>
    <w:rsid w:val="002C0423"/>
    <w:rsid w:val="00300065"/>
    <w:rsid w:val="0030620B"/>
    <w:rsid w:val="00325306"/>
    <w:rsid w:val="003472D0"/>
    <w:rsid w:val="00355072"/>
    <w:rsid w:val="00395B1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92B76"/>
    <w:rsid w:val="005A05AA"/>
    <w:rsid w:val="005B43AA"/>
    <w:rsid w:val="005B5AB4"/>
    <w:rsid w:val="005B71C3"/>
    <w:rsid w:val="005C0B77"/>
    <w:rsid w:val="005E71B7"/>
    <w:rsid w:val="006111CC"/>
    <w:rsid w:val="006341E0"/>
    <w:rsid w:val="0065051A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1EC2"/>
    <w:rsid w:val="008A5CE1"/>
    <w:rsid w:val="008B28BB"/>
    <w:rsid w:val="008B4FD0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932DB"/>
    <w:rsid w:val="00AA78AB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0466"/>
    <w:rsid w:val="00C122D6"/>
    <w:rsid w:val="00C33B52"/>
    <w:rsid w:val="00C46809"/>
    <w:rsid w:val="00C50AE5"/>
    <w:rsid w:val="00C71EBE"/>
    <w:rsid w:val="00C90E01"/>
    <w:rsid w:val="00C92B1F"/>
    <w:rsid w:val="00C931F5"/>
    <w:rsid w:val="00CB64D6"/>
    <w:rsid w:val="00CC1AF1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B3F"/>
    <w:rsid w:val="00DE4E17"/>
    <w:rsid w:val="00E32CE3"/>
    <w:rsid w:val="00E35C73"/>
    <w:rsid w:val="00E441A1"/>
    <w:rsid w:val="00E566B6"/>
    <w:rsid w:val="00E6755A"/>
    <w:rsid w:val="00E7431D"/>
    <w:rsid w:val="00E75B60"/>
    <w:rsid w:val="00E967ED"/>
    <w:rsid w:val="00EA2719"/>
    <w:rsid w:val="00EA75A0"/>
    <w:rsid w:val="00EC7665"/>
    <w:rsid w:val="00ED0494"/>
    <w:rsid w:val="00ED6BA9"/>
    <w:rsid w:val="00EF427B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C597-7558-4153-83D6-C6A7AED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7131-EB6C-4E78-865D-7932279D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Карасева Наталья Владимировна</cp:lastModifiedBy>
  <cp:revision>47</cp:revision>
  <cp:lastPrinted>2024-06-25T10:10:00Z</cp:lastPrinted>
  <dcterms:created xsi:type="dcterms:W3CDTF">2023-09-21T08:18:00Z</dcterms:created>
  <dcterms:modified xsi:type="dcterms:W3CDTF">2024-08-15T06:31:00Z</dcterms:modified>
</cp:coreProperties>
</file>