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06" w:rsidRPr="005456DC" w:rsidRDefault="00601C06" w:rsidP="00973737">
      <w:pPr>
        <w:ind w:left="6663"/>
        <w:jc w:val="right"/>
        <w:rPr>
          <w:sz w:val="20"/>
          <w:szCs w:val="20"/>
        </w:rPr>
      </w:pPr>
      <w:r w:rsidRPr="005456DC">
        <w:rPr>
          <w:sz w:val="20"/>
          <w:szCs w:val="20"/>
        </w:rPr>
        <w:t xml:space="preserve">Приложение 1 к извещению </w:t>
      </w:r>
    </w:p>
    <w:p w:rsidR="00E017AF" w:rsidRPr="005456DC" w:rsidRDefault="00601C06" w:rsidP="00973737">
      <w:pPr>
        <w:ind w:left="6663"/>
        <w:jc w:val="right"/>
        <w:rPr>
          <w:sz w:val="20"/>
          <w:szCs w:val="20"/>
        </w:rPr>
      </w:pPr>
      <w:r w:rsidRPr="005456DC">
        <w:rPr>
          <w:sz w:val="20"/>
          <w:szCs w:val="20"/>
        </w:rPr>
        <w:t>об осуществлении закупки</w:t>
      </w:r>
    </w:p>
    <w:p w:rsidR="00E017AF" w:rsidRPr="00F66C19" w:rsidRDefault="00E017AF" w:rsidP="00E017AF">
      <w:pPr>
        <w:ind w:left="5103"/>
        <w:rPr>
          <w:b/>
        </w:rPr>
      </w:pPr>
    </w:p>
    <w:p w:rsidR="00E017AF" w:rsidRPr="00F66C19" w:rsidRDefault="00225CCF" w:rsidP="00E017AF">
      <w:pPr>
        <w:ind w:firstLine="709"/>
        <w:rPr>
          <w:b/>
          <w:bCs/>
        </w:rPr>
      </w:pPr>
      <w:r>
        <w:rPr>
          <w:b/>
          <w:bCs/>
        </w:rPr>
        <w:t xml:space="preserve">      </w:t>
      </w:r>
    </w:p>
    <w:p w:rsidR="003673B7" w:rsidRDefault="003673B7" w:rsidP="00E26237">
      <w:pPr>
        <w:pStyle w:val="Standard"/>
        <w:ind w:firstLine="709"/>
        <w:jc w:val="center"/>
        <w:rPr>
          <w:rFonts w:ascii="Times New Roman" w:hAnsi="Times New Roman" w:cs="Times New Roman"/>
          <w:b/>
          <w:spacing w:val="-7"/>
        </w:rPr>
      </w:pPr>
    </w:p>
    <w:p w:rsidR="00544F2A" w:rsidRPr="00225CCF" w:rsidRDefault="00544F2A" w:rsidP="00225CCF">
      <w:pPr>
        <w:spacing w:line="360" w:lineRule="auto"/>
        <w:jc w:val="center"/>
        <w:rPr>
          <w:rFonts w:eastAsia="Calibri"/>
          <w:b/>
          <w:bCs/>
          <w:lang w:eastAsia="en-US"/>
        </w:rPr>
      </w:pPr>
      <w:r>
        <w:rPr>
          <w:rFonts w:eastAsia="Calibri"/>
          <w:b/>
          <w:bCs/>
          <w:lang w:eastAsia="en-US"/>
        </w:rPr>
        <w:t>Описание объекта закупки</w:t>
      </w:r>
    </w:p>
    <w:p w:rsidR="00E26237" w:rsidRPr="00F66C19" w:rsidRDefault="00E26237" w:rsidP="00F66C19">
      <w:pPr>
        <w:pStyle w:val="Standard"/>
        <w:jc w:val="center"/>
        <w:rPr>
          <w:rFonts w:ascii="Times New Roman" w:hAnsi="Times New Roman" w:cs="Times New Roman"/>
          <w:b/>
          <w:spacing w:val="-7"/>
        </w:rPr>
      </w:pPr>
      <w:r w:rsidRPr="00F66C19">
        <w:rPr>
          <w:rFonts w:ascii="Times New Roman" w:hAnsi="Times New Roman" w:cs="Times New Roman"/>
          <w:b/>
          <w:spacing w:val="-7"/>
        </w:rPr>
        <w:t>ТЕХНИЧЕСКОЕ ЗАДАНИЕ</w:t>
      </w:r>
    </w:p>
    <w:p w:rsidR="00225CCF" w:rsidRPr="00162DA5" w:rsidRDefault="00DC77DE" w:rsidP="00225CCF">
      <w:pPr>
        <w:ind w:firstLine="720"/>
        <w:jc w:val="center"/>
        <w:rPr>
          <w:rFonts w:eastAsia="Lucida Sans Unicode"/>
          <w:b/>
          <w:color w:val="000000"/>
          <w:lang w:bidi="en-US"/>
        </w:rPr>
      </w:pPr>
      <w:r w:rsidRPr="00DC77DE">
        <w:rPr>
          <w:b/>
        </w:rPr>
        <w:t xml:space="preserve">на выполнение работ по обеспечению </w:t>
      </w:r>
      <w:proofErr w:type="spellStart"/>
      <w:r w:rsidRPr="00DC77DE">
        <w:rPr>
          <w:b/>
        </w:rPr>
        <w:t>ортезами</w:t>
      </w:r>
      <w:proofErr w:type="spellEnd"/>
      <w:r w:rsidRPr="00DC77DE">
        <w:rPr>
          <w:b/>
        </w:rPr>
        <w:t xml:space="preserve"> (аппаратами, туторами на нижние конечности)</w:t>
      </w:r>
      <w:r>
        <w:rPr>
          <w:b/>
        </w:rPr>
        <w:t>,</w:t>
      </w:r>
      <w:r w:rsidRPr="00DC77DE">
        <w:rPr>
          <w:b/>
        </w:rPr>
        <w:t xml:space="preserve"> в целях социального обеспечения граждан в 2025 году</w:t>
      </w:r>
    </w:p>
    <w:tbl>
      <w:tblPr>
        <w:tblW w:w="10631" w:type="dxa"/>
        <w:tblInd w:w="250" w:type="dxa"/>
        <w:tblLayout w:type="fixed"/>
        <w:tblLook w:val="04A0" w:firstRow="1" w:lastRow="0" w:firstColumn="1" w:lastColumn="0" w:noHBand="0" w:noVBand="1"/>
      </w:tblPr>
      <w:tblGrid>
        <w:gridCol w:w="709"/>
        <w:gridCol w:w="2977"/>
        <w:gridCol w:w="6945"/>
      </w:tblGrid>
      <w:tr w:rsidR="00DC77DE" w:rsidRPr="00162DA5" w:rsidTr="003E699A">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7DE" w:rsidRPr="00162DA5" w:rsidRDefault="00DC77DE" w:rsidP="00DC77DE">
            <w:pPr>
              <w:jc w:val="center"/>
              <w:rPr>
                <w:bCs/>
                <w:color w:val="000000"/>
                <w:sz w:val="20"/>
                <w:szCs w:val="20"/>
              </w:rPr>
            </w:pPr>
            <w:r w:rsidRPr="00162DA5">
              <w:rPr>
                <w:bCs/>
                <w:color w:val="000000"/>
                <w:sz w:val="20"/>
                <w:szCs w:val="20"/>
              </w:rPr>
              <w:t xml:space="preserve">№ </w:t>
            </w:r>
            <w:proofErr w:type="gramStart"/>
            <w:r w:rsidRPr="00162DA5">
              <w:rPr>
                <w:bCs/>
                <w:color w:val="000000"/>
                <w:sz w:val="20"/>
                <w:szCs w:val="20"/>
              </w:rPr>
              <w:t>п</w:t>
            </w:r>
            <w:proofErr w:type="gramEnd"/>
            <w:r w:rsidRPr="00162DA5">
              <w:rPr>
                <w:bCs/>
                <w:color w:val="000000"/>
                <w:sz w:val="20"/>
                <w:szCs w:val="20"/>
              </w:rPr>
              <w:t>/п</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C77DE" w:rsidRPr="00162DA5" w:rsidRDefault="003E699A" w:rsidP="00DC77DE">
            <w:pPr>
              <w:jc w:val="center"/>
              <w:rPr>
                <w:bCs/>
                <w:sz w:val="20"/>
                <w:szCs w:val="20"/>
              </w:rPr>
            </w:pPr>
            <w:r>
              <w:rPr>
                <w:bCs/>
                <w:sz w:val="20"/>
                <w:szCs w:val="20"/>
              </w:rPr>
              <w:t>Н</w:t>
            </w:r>
            <w:r w:rsidR="00DC77DE" w:rsidRPr="00162DA5">
              <w:rPr>
                <w:bCs/>
                <w:sz w:val="20"/>
                <w:szCs w:val="20"/>
              </w:rPr>
              <w:t xml:space="preserve">аименование изделия </w:t>
            </w:r>
          </w:p>
        </w:tc>
        <w:tc>
          <w:tcPr>
            <w:tcW w:w="6945" w:type="dxa"/>
            <w:tcBorders>
              <w:top w:val="single" w:sz="4" w:space="0" w:color="auto"/>
              <w:left w:val="nil"/>
              <w:bottom w:val="single" w:sz="4" w:space="0" w:color="auto"/>
              <w:right w:val="single" w:sz="4" w:space="0" w:color="auto"/>
            </w:tcBorders>
            <w:shd w:val="clear" w:color="auto" w:fill="auto"/>
            <w:vAlign w:val="center"/>
            <w:hideMark/>
          </w:tcPr>
          <w:p w:rsidR="00DC77DE" w:rsidRPr="00162DA5" w:rsidRDefault="00DC77DE" w:rsidP="00DC77DE">
            <w:pPr>
              <w:jc w:val="center"/>
              <w:rPr>
                <w:bCs/>
                <w:color w:val="000000"/>
                <w:sz w:val="20"/>
                <w:szCs w:val="20"/>
              </w:rPr>
            </w:pPr>
            <w:r w:rsidRPr="00162DA5">
              <w:rPr>
                <w:bCs/>
                <w:color w:val="000000"/>
                <w:sz w:val="20"/>
                <w:szCs w:val="20"/>
              </w:rPr>
              <w:t>Описание функциональных и технических характеристик</w:t>
            </w:r>
          </w:p>
        </w:tc>
      </w:tr>
      <w:tr w:rsidR="00DC77DE" w:rsidRPr="00162DA5" w:rsidTr="003E699A">
        <w:trPr>
          <w:trHeight w:val="9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C77DE" w:rsidRPr="00162DA5" w:rsidRDefault="00DC77DE" w:rsidP="00DC77DE">
            <w:pPr>
              <w:jc w:val="center"/>
              <w:rPr>
                <w:sz w:val="20"/>
                <w:szCs w:val="20"/>
              </w:rPr>
            </w:pPr>
            <w:r w:rsidRPr="00162DA5">
              <w:rPr>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DC77DE" w:rsidRPr="00162DA5" w:rsidRDefault="00DC77DE" w:rsidP="003E699A">
            <w:pPr>
              <w:jc w:val="center"/>
              <w:rPr>
                <w:sz w:val="20"/>
                <w:szCs w:val="20"/>
              </w:rPr>
            </w:pPr>
            <w:r w:rsidRPr="00162DA5">
              <w:rPr>
                <w:sz w:val="20"/>
                <w:szCs w:val="20"/>
              </w:rPr>
              <w:t>8-09-37</w:t>
            </w:r>
          </w:p>
          <w:p w:rsidR="00DC77DE" w:rsidRPr="003E699A" w:rsidRDefault="00DC77DE" w:rsidP="003E699A">
            <w:pPr>
              <w:jc w:val="center"/>
              <w:rPr>
                <w:sz w:val="20"/>
                <w:szCs w:val="20"/>
                <w:vertAlign w:val="superscript"/>
              </w:rPr>
            </w:pPr>
            <w:r w:rsidRPr="00162DA5">
              <w:rPr>
                <w:sz w:val="20"/>
                <w:szCs w:val="20"/>
              </w:rPr>
              <w:t>Аппарат на голеностопный сустав</w:t>
            </w:r>
            <w:r w:rsidR="003E699A">
              <w:rPr>
                <w:rStyle w:val="aa"/>
                <w:sz w:val="20"/>
                <w:szCs w:val="20"/>
              </w:rPr>
              <w:footnoteReference w:id="1"/>
            </w:r>
          </w:p>
          <w:p w:rsidR="003E699A" w:rsidRDefault="003E699A" w:rsidP="003E699A">
            <w:pPr>
              <w:jc w:val="center"/>
              <w:rPr>
                <w:sz w:val="20"/>
                <w:szCs w:val="20"/>
              </w:rPr>
            </w:pPr>
          </w:p>
          <w:p w:rsidR="00DC77DE" w:rsidRPr="00162DA5" w:rsidRDefault="003E699A" w:rsidP="003E699A">
            <w:pPr>
              <w:jc w:val="center"/>
              <w:rPr>
                <w:sz w:val="20"/>
                <w:szCs w:val="20"/>
              </w:rPr>
            </w:pPr>
            <w:r>
              <w:rPr>
                <w:sz w:val="20"/>
                <w:szCs w:val="20"/>
              </w:rPr>
              <w:t xml:space="preserve">КОЗ: </w:t>
            </w:r>
            <w:r w:rsidRPr="003E699A">
              <w:rPr>
                <w:sz w:val="20"/>
                <w:szCs w:val="20"/>
              </w:rPr>
              <w:t>01.28.08.09.37</w:t>
            </w:r>
          </w:p>
          <w:p w:rsidR="003E699A" w:rsidRDefault="003E699A" w:rsidP="003E699A">
            <w:pPr>
              <w:jc w:val="center"/>
              <w:rPr>
                <w:sz w:val="20"/>
                <w:szCs w:val="20"/>
              </w:rPr>
            </w:pPr>
          </w:p>
          <w:p w:rsidR="00DC77DE" w:rsidRPr="00162DA5" w:rsidRDefault="003E699A" w:rsidP="003E699A">
            <w:pPr>
              <w:jc w:val="center"/>
              <w:rPr>
                <w:sz w:val="20"/>
                <w:szCs w:val="20"/>
              </w:rPr>
            </w:pPr>
            <w:r>
              <w:rPr>
                <w:sz w:val="20"/>
                <w:szCs w:val="20"/>
              </w:rPr>
              <w:t xml:space="preserve">ОКПД: </w:t>
            </w:r>
            <w:r w:rsidRPr="003E699A">
              <w:rPr>
                <w:sz w:val="20"/>
                <w:szCs w:val="20"/>
              </w:rPr>
              <w:t>32.50.22.129</w:t>
            </w:r>
          </w:p>
          <w:p w:rsidR="00DC77DE" w:rsidRPr="00162DA5" w:rsidRDefault="00DC77DE" w:rsidP="00DC77DE">
            <w:pPr>
              <w:rPr>
                <w:sz w:val="20"/>
                <w:szCs w:val="20"/>
              </w:rPr>
            </w:pPr>
          </w:p>
        </w:tc>
        <w:tc>
          <w:tcPr>
            <w:tcW w:w="6945" w:type="dxa"/>
            <w:tcBorders>
              <w:top w:val="nil"/>
              <w:left w:val="nil"/>
              <w:bottom w:val="single" w:sz="4" w:space="0" w:color="auto"/>
              <w:right w:val="single" w:sz="4" w:space="0" w:color="auto"/>
            </w:tcBorders>
            <w:shd w:val="clear" w:color="auto" w:fill="auto"/>
          </w:tcPr>
          <w:p w:rsidR="00DC77DE" w:rsidRPr="00162DA5" w:rsidRDefault="00DC77DE" w:rsidP="00DC77DE">
            <w:pPr>
              <w:jc w:val="both"/>
              <w:rPr>
                <w:sz w:val="20"/>
                <w:szCs w:val="20"/>
              </w:rPr>
            </w:pPr>
            <w:r w:rsidRPr="00162DA5">
              <w:rPr>
                <w:sz w:val="20"/>
                <w:szCs w:val="20"/>
              </w:rPr>
              <w:t xml:space="preserve">Аппарат на голеностопный сустав,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162DA5">
              <w:rPr>
                <w:sz w:val="20"/>
                <w:szCs w:val="20"/>
              </w:rPr>
              <w:t>велькро</w:t>
            </w:r>
            <w:proofErr w:type="spellEnd"/>
            <w:r w:rsidRPr="00162DA5">
              <w:rPr>
                <w:sz w:val="20"/>
                <w:szCs w:val="20"/>
              </w:rPr>
              <w:t xml:space="preserve">. </w:t>
            </w:r>
          </w:p>
        </w:tc>
      </w:tr>
      <w:tr w:rsidR="003E699A" w:rsidRPr="00162DA5" w:rsidTr="003E699A">
        <w:trPr>
          <w:trHeight w:val="2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E699A" w:rsidRPr="00162DA5" w:rsidRDefault="003E699A" w:rsidP="00DC77DE">
            <w:pPr>
              <w:jc w:val="center"/>
              <w:rPr>
                <w:color w:val="000000"/>
                <w:sz w:val="20"/>
                <w:szCs w:val="20"/>
              </w:rPr>
            </w:pPr>
            <w:r w:rsidRPr="00162DA5">
              <w:rPr>
                <w:color w:val="000000"/>
                <w:sz w:val="20"/>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3E699A" w:rsidRPr="00162DA5" w:rsidRDefault="003E699A" w:rsidP="003E699A">
            <w:pPr>
              <w:jc w:val="center"/>
              <w:rPr>
                <w:sz w:val="20"/>
                <w:szCs w:val="20"/>
              </w:rPr>
            </w:pPr>
            <w:r w:rsidRPr="00162DA5">
              <w:rPr>
                <w:sz w:val="20"/>
                <w:szCs w:val="20"/>
              </w:rPr>
              <w:t>8-09-37</w:t>
            </w:r>
          </w:p>
          <w:p w:rsidR="003E699A" w:rsidRPr="003E699A" w:rsidRDefault="003E699A" w:rsidP="003E699A">
            <w:pPr>
              <w:jc w:val="center"/>
              <w:rPr>
                <w:sz w:val="20"/>
                <w:szCs w:val="20"/>
                <w:vertAlign w:val="superscript"/>
              </w:rPr>
            </w:pPr>
            <w:r w:rsidRPr="00162DA5">
              <w:rPr>
                <w:sz w:val="20"/>
                <w:szCs w:val="20"/>
              </w:rPr>
              <w:t>Аппарат на голеностопный сустав</w:t>
            </w:r>
            <w:proofErr w:type="gramStart"/>
            <w:r>
              <w:rPr>
                <w:sz w:val="20"/>
                <w:szCs w:val="20"/>
                <w:vertAlign w:val="superscript"/>
              </w:rPr>
              <w:t>1</w:t>
            </w:r>
            <w:proofErr w:type="gramEnd"/>
          </w:p>
          <w:p w:rsidR="003E699A" w:rsidRPr="00162DA5"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КОЗ: 01.28.08.09.37</w:t>
            </w:r>
          </w:p>
          <w:p w:rsidR="003E699A" w:rsidRPr="003E699A" w:rsidRDefault="003E699A" w:rsidP="003E699A">
            <w:pPr>
              <w:jc w:val="center"/>
              <w:rPr>
                <w:sz w:val="20"/>
                <w:szCs w:val="20"/>
              </w:rPr>
            </w:pPr>
          </w:p>
          <w:p w:rsidR="003E699A" w:rsidRPr="00162DA5" w:rsidRDefault="003E699A" w:rsidP="003E699A">
            <w:pPr>
              <w:jc w:val="center"/>
              <w:rPr>
                <w:sz w:val="20"/>
                <w:szCs w:val="20"/>
              </w:rPr>
            </w:pPr>
            <w:r w:rsidRPr="003E699A">
              <w:rPr>
                <w:sz w:val="20"/>
                <w:szCs w:val="20"/>
              </w:rPr>
              <w:t>ОКПД: 32.50.22.129</w:t>
            </w:r>
          </w:p>
          <w:p w:rsidR="003E699A" w:rsidRPr="00162DA5" w:rsidRDefault="003E699A" w:rsidP="003E699A">
            <w:pPr>
              <w:jc w:val="center"/>
              <w:rPr>
                <w:sz w:val="20"/>
                <w:szCs w:val="20"/>
              </w:rPr>
            </w:pPr>
          </w:p>
        </w:tc>
        <w:tc>
          <w:tcPr>
            <w:tcW w:w="6945" w:type="dxa"/>
            <w:tcBorders>
              <w:top w:val="nil"/>
              <w:left w:val="nil"/>
              <w:bottom w:val="single" w:sz="4" w:space="0" w:color="auto"/>
              <w:right w:val="single" w:sz="4" w:space="0" w:color="auto"/>
            </w:tcBorders>
            <w:shd w:val="clear" w:color="auto" w:fill="auto"/>
          </w:tcPr>
          <w:p w:rsidR="003E699A" w:rsidRPr="00162DA5" w:rsidRDefault="003E699A" w:rsidP="00DC77DE">
            <w:pPr>
              <w:jc w:val="both"/>
              <w:rPr>
                <w:sz w:val="20"/>
                <w:szCs w:val="20"/>
              </w:rPr>
            </w:pPr>
            <w:r w:rsidRPr="003E699A">
              <w:rPr>
                <w:sz w:val="20"/>
                <w:szCs w:val="20"/>
              </w:rPr>
              <w:t xml:space="preserve">Аппарат на голеностопный сустав (с металлическими шарнирами свободного хода),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высокотемпературного термопласта.  Шарниры должны представлять собой металлический каркас с центром вращения, без элементов, регулирующих объем движений. Фиксация шарнира должна производиться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3E699A">
              <w:rPr>
                <w:sz w:val="20"/>
                <w:szCs w:val="20"/>
              </w:rPr>
              <w:t>велькро</w:t>
            </w:r>
            <w:proofErr w:type="spellEnd"/>
            <w:r w:rsidRPr="003E699A">
              <w:rPr>
                <w:sz w:val="20"/>
                <w:szCs w:val="20"/>
              </w:rPr>
              <w:t>.</w:t>
            </w:r>
          </w:p>
        </w:tc>
      </w:tr>
      <w:tr w:rsidR="003E699A" w:rsidRPr="00162DA5" w:rsidTr="003E699A">
        <w:trPr>
          <w:trHeight w:val="16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E699A" w:rsidRPr="00162DA5" w:rsidRDefault="003E699A" w:rsidP="00DC77DE">
            <w:pPr>
              <w:jc w:val="center"/>
              <w:rPr>
                <w:color w:val="000000"/>
                <w:sz w:val="20"/>
                <w:szCs w:val="20"/>
              </w:rPr>
            </w:pPr>
            <w:r w:rsidRPr="00162DA5">
              <w:rPr>
                <w:color w:val="000000"/>
                <w:sz w:val="20"/>
                <w:szCs w:val="20"/>
              </w:rPr>
              <w:t>3</w:t>
            </w:r>
          </w:p>
        </w:tc>
        <w:tc>
          <w:tcPr>
            <w:tcW w:w="2977" w:type="dxa"/>
            <w:tcBorders>
              <w:top w:val="nil"/>
              <w:left w:val="nil"/>
              <w:bottom w:val="single" w:sz="4" w:space="0" w:color="auto"/>
              <w:right w:val="single" w:sz="4" w:space="0" w:color="auto"/>
            </w:tcBorders>
            <w:shd w:val="clear" w:color="auto" w:fill="auto"/>
            <w:vAlign w:val="center"/>
            <w:hideMark/>
          </w:tcPr>
          <w:p w:rsidR="003E699A" w:rsidRPr="003E699A" w:rsidRDefault="003E699A" w:rsidP="003E699A">
            <w:pPr>
              <w:jc w:val="center"/>
              <w:rPr>
                <w:sz w:val="20"/>
                <w:szCs w:val="20"/>
              </w:rPr>
            </w:pPr>
            <w:r w:rsidRPr="003E699A">
              <w:rPr>
                <w:sz w:val="20"/>
                <w:szCs w:val="20"/>
              </w:rPr>
              <w:t>8-09-37</w:t>
            </w:r>
          </w:p>
          <w:p w:rsidR="003E699A" w:rsidRPr="003E699A" w:rsidRDefault="003E699A" w:rsidP="003E699A">
            <w:pPr>
              <w:jc w:val="center"/>
              <w:rPr>
                <w:sz w:val="20"/>
                <w:szCs w:val="20"/>
                <w:vertAlign w:val="superscript"/>
              </w:rPr>
            </w:pPr>
            <w:r w:rsidRPr="003E699A">
              <w:rPr>
                <w:sz w:val="20"/>
                <w:szCs w:val="20"/>
              </w:rPr>
              <w:t>Аппарат на голеностопный сустав</w:t>
            </w:r>
            <w:proofErr w:type="gramStart"/>
            <w:r>
              <w:rPr>
                <w:sz w:val="20"/>
                <w:szCs w:val="20"/>
                <w:vertAlign w:val="superscript"/>
              </w:rPr>
              <w:t>1</w:t>
            </w:r>
            <w:proofErr w:type="gramEnd"/>
          </w:p>
          <w:p w:rsidR="003E699A" w:rsidRPr="003E699A"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КОЗ: 01.28.08.09.37</w:t>
            </w:r>
          </w:p>
          <w:p w:rsidR="003E699A" w:rsidRPr="003E699A" w:rsidRDefault="003E699A" w:rsidP="003E699A">
            <w:pPr>
              <w:rPr>
                <w:sz w:val="20"/>
                <w:szCs w:val="20"/>
              </w:rPr>
            </w:pPr>
          </w:p>
          <w:p w:rsidR="003E699A" w:rsidRPr="00162DA5" w:rsidRDefault="003E699A" w:rsidP="003E699A">
            <w:pPr>
              <w:jc w:val="center"/>
              <w:rPr>
                <w:sz w:val="20"/>
                <w:szCs w:val="20"/>
              </w:rPr>
            </w:pPr>
            <w:r w:rsidRPr="003E699A">
              <w:rPr>
                <w:sz w:val="20"/>
                <w:szCs w:val="20"/>
              </w:rPr>
              <w:t>ОКПД: 32.50.22.129</w:t>
            </w:r>
          </w:p>
          <w:p w:rsidR="003E699A" w:rsidRPr="00162DA5" w:rsidRDefault="003E699A" w:rsidP="00DC77DE">
            <w:pPr>
              <w:rPr>
                <w:sz w:val="20"/>
                <w:szCs w:val="20"/>
              </w:rPr>
            </w:pPr>
          </w:p>
          <w:p w:rsidR="003E699A" w:rsidRPr="00162DA5" w:rsidRDefault="003E699A" w:rsidP="00DC77DE">
            <w:pPr>
              <w:rPr>
                <w:sz w:val="20"/>
                <w:szCs w:val="20"/>
              </w:rPr>
            </w:pPr>
          </w:p>
        </w:tc>
        <w:tc>
          <w:tcPr>
            <w:tcW w:w="6945" w:type="dxa"/>
            <w:tcBorders>
              <w:top w:val="nil"/>
              <w:left w:val="nil"/>
              <w:bottom w:val="single" w:sz="4" w:space="0" w:color="auto"/>
              <w:right w:val="single" w:sz="4" w:space="0" w:color="auto"/>
            </w:tcBorders>
            <w:shd w:val="clear" w:color="auto" w:fill="auto"/>
          </w:tcPr>
          <w:p w:rsidR="003E699A" w:rsidRPr="00162DA5" w:rsidRDefault="003E699A" w:rsidP="00DC77DE">
            <w:pPr>
              <w:jc w:val="both"/>
              <w:rPr>
                <w:sz w:val="20"/>
                <w:szCs w:val="20"/>
              </w:rPr>
            </w:pPr>
            <w:r w:rsidRPr="003E699A">
              <w:rPr>
                <w:sz w:val="20"/>
                <w:szCs w:val="20"/>
              </w:rPr>
              <w:t xml:space="preserve">Аппарат на голеностопный сустав (рамочный),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Внутренняя лонгета приемной гильзы должна охватывать и фиксировать стопу и нижнюю треть голени с захватом лодыжек, наружная должна фиксировать голень и голеностопный сустав. Гильза должна изготавливаться из высокотемпературного термопласта. Фиксация должна производиться за счет конгруэнтности лонгет. Крепление аппарата за счет его анатомической формы и с помощью дополнительных застежек из лент </w:t>
            </w:r>
            <w:proofErr w:type="spellStart"/>
            <w:r w:rsidRPr="003E699A">
              <w:rPr>
                <w:sz w:val="20"/>
                <w:szCs w:val="20"/>
              </w:rPr>
              <w:t>велькро</w:t>
            </w:r>
            <w:proofErr w:type="spellEnd"/>
            <w:r w:rsidRPr="003E699A">
              <w:rPr>
                <w:sz w:val="20"/>
                <w:szCs w:val="20"/>
              </w:rPr>
              <w:t>.</w:t>
            </w:r>
          </w:p>
        </w:tc>
      </w:tr>
      <w:tr w:rsidR="003E699A" w:rsidRPr="00162DA5" w:rsidTr="003E699A">
        <w:trPr>
          <w:trHeight w:val="17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E699A" w:rsidRPr="00162DA5" w:rsidRDefault="003E699A" w:rsidP="00DC77DE">
            <w:pPr>
              <w:jc w:val="center"/>
              <w:rPr>
                <w:color w:val="000000"/>
                <w:sz w:val="20"/>
                <w:szCs w:val="20"/>
              </w:rPr>
            </w:pPr>
            <w:r w:rsidRPr="00162DA5">
              <w:rPr>
                <w:color w:val="000000"/>
                <w:sz w:val="20"/>
                <w:szCs w:val="20"/>
              </w:rPr>
              <w:t>4</w:t>
            </w:r>
          </w:p>
        </w:tc>
        <w:tc>
          <w:tcPr>
            <w:tcW w:w="2977" w:type="dxa"/>
            <w:tcBorders>
              <w:top w:val="nil"/>
              <w:left w:val="nil"/>
              <w:bottom w:val="single" w:sz="4" w:space="0" w:color="auto"/>
              <w:right w:val="single" w:sz="4" w:space="0" w:color="auto"/>
            </w:tcBorders>
            <w:shd w:val="clear" w:color="auto" w:fill="auto"/>
            <w:vAlign w:val="center"/>
            <w:hideMark/>
          </w:tcPr>
          <w:p w:rsidR="003E699A" w:rsidRPr="003E699A" w:rsidRDefault="003E699A" w:rsidP="003E699A">
            <w:pPr>
              <w:jc w:val="center"/>
              <w:rPr>
                <w:sz w:val="20"/>
                <w:szCs w:val="20"/>
              </w:rPr>
            </w:pPr>
            <w:r w:rsidRPr="003E699A">
              <w:rPr>
                <w:sz w:val="20"/>
                <w:szCs w:val="20"/>
              </w:rPr>
              <w:t>8-09-37</w:t>
            </w:r>
          </w:p>
          <w:p w:rsidR="003E699A" w:rsidRPr="003E699A" w:rsidRDefault="003E699A" w:rsidP="003E699A">
            <w:pPr>
              <w:jc w:val="center"/>
              <w:rPr>
                <w:sz w:val="20"/>
                <w:szCs w:val="20"/>
                <w:vertAlign w:val="superscript"/>
              </w:rPr>
            </w:pPr>
            <w:r w:rsidRPr="003E699A">
              <w:rPr>
                <w:sz w:val="20"/>
                <w:szCs w:val="20"/>
              </w:rPr>
              <w:t>Аппарат на голеностопный сустав</w:t>
            </w:r>
            <w:proofErr w:type="gramStart"/>
            <w:r>
              <w:rPr>
                <w:sz w:val="20"/>
                <w:szCs w:val="20"/>
                <w:vertAlign w:val="superscript"/>
              </w:rPr>
              <w:t>1</w:t>
            </w:r>
            <w:proofErr w:type="gramEnd"/>
          </w:p>
          <w:p w:rsidR="003E699A" w:rsidRPr="003E699A"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КОЗ: 01.28.08.09.37</w:t>
            </w:r>
          </w:p>
          <w:p w:rsidR="003E699A" w:rsidRPr="003E699A" w:rsidRDefault="003E699A" w:rsidP="003E699A">
            <w:pPr>
              <w:jc w:val="center"/>
              <w:rPr>
                <w:sz w:val="20"/>
                <w:szCs w:val="20"/>
              </w:rPr>
            </w:pPr>
          </w:p>
          <w:p w:rsidR="003E699A" w:rsidRPr="003E699A" w:rsidRDefault="003E699A" w:rsidP="003E699A">
            <w:pPr>
              <w:jc w:val="center"/>
              <w:rPr>
                <w:sz w:val="20"/>
                <w:szCs w:val="20"/>
              </w:rPr>
            </w:pPr>
            <w:r w:rsidRPr="003E699A">
              <w:rPr>
                <w:sz w:val="20"/>
                <w:szCs w:val="20"/>
              </w:rPr>
              <w:t>ОКПД: 32.50.22.129</w:t>
            </w:r>
          </w:p>
          <w:p w:rsidR="003E699A" w:rsidRPr="00162DA5" w:rsidRDefault="003E699A" w:rsidP="003E699A">
            <w:pPr>
              <w:jc w:val="center"/>
              <w:rPr>
                <w:sz w:val="20"/>
                <w:szCs w:val="20"/>
              </w:rPr>
            </w:pPr>
          </w:p>
          <w:p w:rsidR="003E699A" w:rsidRPr="00162DA5" w:rsidRDefault="003E699A" w:rsidP="003E699A">
            <w:pPr>
              <w:jc w:val="center"/>
              <w:rPr>
                <w:sz w:val="20"/>
                <w:szCs w:val="20"/>
              </w:rPr>
            </w:pPr>
          </w:p>
          <w:p w:rsidR="003E699A" w:rsidRPr="00162DA5" w:rsidRDefault="003E699A" w:rsidP="003E699A">
            <w:pPr>
              <w:jc w:val="center"/>
              <w:rPr>
                <w:sz w:val="20"/>
                <w:szCs w:val="20"/>
              </w:rPr>
            </w:pPr>
          </w:p>
        </w:tc>
        <w:tc>
          <w:tcPr>
            <w:tcW w:w="6945" w:type="dxa"/>
            <w:tcBorders>
              <w:top w:val="nil"/>
              <w:left w:val="nil"/>
              <w:bottom w:val="single" w:sz="4" w:space="0" w:color="auto"/>
              <w:right w:val="single" w:sz="4" w:space="0" w:color="auto"/>
            </w:tcBorders>
            <w:shd w:val="clear" w:color="auto" w:fill="auto"/>
          </w:tcPr>
          <w:p w:rsidR="003E699A" w:rsidRPr="00162DA5" w:rsidRDefault="003E699A" w:rsidP="00DC77DE">
            <w:pPr>
              <w:jc w:val="both"/>
              <w:rPr>
                <w:sz w:val="20"/>
                <w:szCs w:val="20"/>
              </w:rPr>
            </w:pPr>
            <w:r w:rsidRPr="003E699A">
              <w:rPr>
                <w:sz w:val="20"/>
                <w:szCs w:val="20"/>
              </w:rPr>
              <w:t xml:space="preserve">Аппарат на голеностопный сустав (из композитного материала), с захватом стопы и голени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проксимальная должна фиксировать голень.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с возможностью регулировки объема движений в голеностопном суставе. Фиксация шарнира должна производиться винтовым или медным заклепочным креплением к шинам, интегрированным </w:t>
            </w:r>
            <w:proofErr w:type="gramStart"/>
            <w:r w:rsidRPr="003E699A">
              <w:rPr>
                <w:sz w:val="20"/>
                <w:szCs w:val="20"/>
              </w:rPr>
              <w:t>в</w:t>
            </w:r>
            <w:proofErr w:type="gramEnd"/>
            <w:r w:rsidRPr="003E699A">
              <w:rPr>
                <w:sz w:val="20"/>
                <w:szCs w:val="20"/>
              </w:rPr>
              <w:t xml:space="preserve"> </w:t>
            </w:r>
            <w:proofErr w:type="gramStart"/>
            <w:r w:rsidRPr="003E699A">
              <w:rPr>
                <w:sz w:val="20"/>
                <w:szCs w:val="20"/>
              </w:rPr>
              <w:t>лонгету</w:t>
            </w:r>
            <w:proofErr w:type="gramEnd"/>
            <w:r w:rsidRPr="003E699A">
              <w:rPr>
                <w:sz w:val="20"/>
                <w:szCs w:val="20"/>
              </w:rPr>
              <w:t xml:space="preserve">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3E699A">
              <w:rPr>
                <w:sz w:val="20"/>
                <w:szCs w:val="20"/>
              </w:rPr>
              <w:t>велькро</w:t>
            </w:r>
            <w:proofErr w:type="spellEnd"/>
            <w:r w:rsidRPr="003E699A">
              <w:rPr>
                <w:sz w:val="20"/>
                <w:szCs w:val="20"/>
              </w:rPr>
              <w:t>.</w:t>
            </w:r>
          </w:p>
        </w:tc>
      </w:tr>
      <w:tr w:rsidR="0023090A" w:rsidRPr="00162DA5" w:rsidTr="0023090A">
        <w:trPr>
          <w:trHeight w:val="22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Default="0023090A" w:rsidP="0023090A">
            <w:pPr>
              <w:jc w:val="center"/>
              <w:rPr>
                <w:sz w:val="20"/>
                <w:szCs w:val="20"/>
              </w:rPr>
            </w:pPr>
            <w:r w:rsidRPr="0023090A">
              <w:rPr>
                <w:sz w:val="20"/>
                <w:szCs w:val="20"/>
              </w:rPr>
              <w:t>8-09-39</w:t>
            </w:r>
          </w:p>
          <w:p w:rsidR="0023090A" w:rsidRPr="0023090A" w:rsidRDefault="0023090A" w:rsidP="0023090A">
            <w:pPr>
              <w:jc w:val="center"/>
              <w:rPr>
                <w:sz w:val="20"/>
                <w:szCs w:val="20"/>
                <w:vertAlign w:val="superscript"/>
              </w:rPr>
            </w:pPr>
            <w:r w:rsidRPr="00162DA5">
              <w:rPr>
                <w:sz w:val="20"/>
                <w:szCs w:val="20"/>
              </w:rPr>
              <w:t xml:space="preserve">Аппарат на </w:t>
            </w:r>
            <w:r>
              <w:rPr>
                <w:sz w:val="20"/>
                <w:szCs w:val="20"/>
              </w:rPr>
              <w:t>коленный сустав</w:t>
            </w:r>
            <w:proofErr w:type="gramStart"/>
            <w:r>
              <w:rPr>
                <w:sz w:val="20"/>
                <w:szCs w:val="20"/>
                <w:vertAlign w:val="superscript"/>
              </w:rPr>
              <w:t>1</w:t>
            </w:r>
            <w:proofErr w:type="gramEnd"/>
          </w:p>
          <w:p w:rsidR="0023090A" w:rsidRPr="00162DA5"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01.28.08.09.39</w:t>
            </w:r>
          </w:p>
          <w:p w:rsidR="0023090A" w:rsidRPr="0023090A" w:rsidRDefault="0023090A" w:rsidP="0023090A">
            <w:pPr>
              <w:jc w:val="center"/>
              <w:rPr>
                <w:sz w:val="20"/>
                <w:szCs w:val="20"/>
              </w:rPr>
            </w:pPr>
          </w:p>
          <w:p w:rsidR="0023090A" w:rsidRPr="00162DA5"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 xml:space="preserve">Аппарат на коленный сустав с захватом голени и бедра,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голень, проксимальная должна фиксировать бедро. Гильза должна изготавливаться из высокотемпературного термопласта. Шарниры должны представлять собой металлический каркас, который фиксируется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23090A">
              <w:rPr>
                <w:sz w:val="20"/>
                <w:szCs w:val="20"/>
              </w:rPr>
              <w:t>велькро</w:t>
            </w:r>
            <w:proofErr w:type="spellEnd"/>
            <w:r w:rsidRPr="0023090A">
              <w:rPr>
                <w:sz w:val="20"/>
                <w:szCs w:val="20"/>
              </w:rPr>
              <w:t>.</w:t>
            </w:r>
          </w:p>
        </w:tc>
      </w:tr>
      <w:tr w:rsidR="0023090A" w:rsidRPr="00162DA5" w:rsidTr="0034265C">
        <w:trPr>
          <w:trHeight w:val="24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3090A" w:rsidRPr="00162DA5" w:rsidRDefault="0023090A" w:rsidP="00DC77DE">
            <w:pPr>
              <w:rPr>
                <w:sz w:val="20"/>
                <w:szCs w:val="20"/>
              </w:rPr>
            </w:pPr>
          </w:p>
          <w:p w:rsidR="0023090A" w:rsidRDefault="0023090A" w:rsidP="0023090A">
            <w:pPr>
              <w:jc w:val="center"/>
              <w:rPr>
                <w:sz w:val="20"/>
                <w:szCs w:val="20"/>
              </w:rPr>
            </w:pPr>
            <w:r w:rsidRPr="00162DA5">
              <w:rPr>
                <w:sz w:val="20"/>
                <w:szCs w:val="20"/>
              </w:rPr>
              <w:t>8-09-42</w:t>
            </w:r>
          </w:p>
          <w:p w:rsidR="0023090A" w:rsidRDefault="0023090A" w:rsidP="0023090A">
            <w:pPr>
              <w:jc w:val="center"/>
              <w:rPr>
                <w:sz w:val="20"/>
                <w:szCs w:val="20"/>
                <w:vertAlign w:val="superscript"/>
              </w:rPr>
            </w:pPr>
            <w:r w:rsidRPr="00162DA5">
              <w:rPr>
                <w:sz w:val="20"/>
                <w:szCs w:val="20"/>
              </w:rPr>
              <w:t>Аппарат на всю ногу</w:t>
            </w:r>
            <w:proofErr w:type="gramStart"/>
            <w:r>
              <w:rPr>
                <w:sz w:val="20"/>
                <w:szCs w:val="20"/>
                <w:vertAlign w:val="superscript"/>
              </w:rPr>
              <w:t>1</w:t>
            </w:r>
            <w:proofErr w:type="gramEnd"/>
          </w:p>
          <w:p w:rsid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01.28.08.09.42</w:t>
            </w:r>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Аппарат на всю нижнюю конечность, должен быть изготовлен по индивидуальному слепку. Аппарат должен состоять из гильзы, шарниров, крепления. Приемная гильза индивидуальная, должна состоять из основного и вспомогательного слоёв. Основной слой должен быть изготовлен из термопластов. Вспомогательный (смягчающий) слой должен быть изготовлен из вспененных пластиков; кожи; ткани; их комбинации (в зависимости от потребности получателя), с возможностью санитарной обработки. Вспомогательный слой должен быть представлен фрагментарно; отсутствовать (в зависимости от потребности получателя). Шарниры должны представлять собой металлический; композитный каркас (в зависимости от потребности получателя), интегрироваться в приемную гильзу, состоять из шин и подвижного сочленения коленного сустава (металлические шарниры) и голеностопного суставов (композитные шарниры), функциональные характеристики должны подбираться индивидуально в зависимости от потребности получателя. Крепление за счет анатомической формы аппарата и с помощью дополнительных застежек.</w:t>
            </w:r>
          </w:p>
        </w:tc>
      </w:tr>
      <w:tr w:rsidR="0023090A" w:rsidRPr="00162DA5" w:rsidTr="0023090A">
        <w:trPr>
          <w:trHeight w:val="20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23090A" w:rsidRDefault="0023090A" w:rsidP="0023090A">
            <w:pPr>
              <w:rPr>
                <w:sz w:val="20"/>
                <w:szCs w:val="20"/>
              </w:rPr>
            </w:pPr>
          </w:p>
          <w:p w:rsidR="0023090A" w:rsidRPr="0023090A" w:rsidRDefault="0023090A" w:rsidP="0023090A">
            <w:pPr>
              <w:jc w:val="center"/>
              <w:rPr>
                <w:sz w:val="20"/>
                <w:szCs w:val="20"/>
              </w:rPr>
            </w:pPr>
            <w:r w:rsidRPr="0023090A">
              <w:rPr>
                <w:sz w:val="20"/>
                <w:szCs w:val="20"/>
              </w:rPr>
              <w:t>8-09-42</w:t>
            </w:r>
          </w:p>
          <w:p w:rsidR="0023090A" w:rsidRPr="0023090A" w:rsidRDefault="0023090A" w:rsidP="0023090A">
            <w:pPr>
              <w:jc w:val="center"/>
              <w:rPr>
                <w:sz w:val="20"/>
                <w:szCs w:val="20"/>
                <w:vertAlign w:val="superscript"/>
              </w:rPr>
            </w:pPr>
            <w:r>
              <w:rPr>
                <w:sz w:val="20"/>
                <w:szCs w:val="20"/>
              </w:rPr>
              <w:t>Аппарат на всю ногу</w:t>
            </w:r>
            <w:proofErr w:type="gramStart"/>
            <w:r>
              <w:rPr>
                <w:sz w:val="20"/>
                <w:szCs w:val="20"/>
                <w:vertAlign w:val="superscript"/>
              </w:rPr>
              <w:t>1</w:t>
            </w:r>
            <w:proofErr w:type="gramEnd"/>
          </w:p>
          <w:p w:rsid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01.28.08.09.42</w:t>
            </w:r>
          </w:p>
          <w:p w:rsidR="0023090A" w:rsidRPr="0023090A" w:rsidRDefault="0023090A" w:rsidP="0023090A">
            <w:pPr>
              <w:jc w:val="center"/>
              <w:rPr>
                <w:sz w:val="20"/>
                <w:szCs w:val="20"/>
              </w:rPr>
            </w:pPr>
          </w:p>
          <w:p w:rsidR="0023090A" w:rsidRPr="00162DA5"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p w:rsidR="0023090A" w:rsidRPr="00162DA5" w:rsidRDefault="0023090A"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 xml:space="preserve">Аппарат на всю нижнюю конечность,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должна фиксировать голень, проксимальная должна фиксировать бедро.  Шарниры должны представлять собой металлический каркас, который фиксируется к гильзе винтовым или медным заклепочным креплением (в зависимости от потребности получателя). Крепление аппарата за счет его анатомической формы и с помощью дополнительных застежек из лент </w:t>
            </w:r>
            <w:proofErr w:type="spellStart"/>
            <w:r w:rsidRPr="0023090A">
              <w:rPr>
                <w:sz w:val="20"/>
                <w:szCs w:val="20"/>
              </w:rPr>
              <w:t>велькро</w:t>
            </w:r>
            <w:proofErr w:type="spellEnd"/>
            <w:r w:rsidRPr="0023090A">
              <w:rPr>
                <w:sz w:val="20"/>
                <w:szCs w:val="20"/>
              </w:rPr>
              <w:t>.</w:t>
            </w:r>
          </w:p>
        </w:tc>
      </w:tr>
      <w:tr w:rsidR="0023090A" w:rsidRPr="00162DA5" w:rsidTr="0034265C">
        <w:trPr>
          <w:trHeight w:val="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3090A" w:rsidRPr="0023090A" w:rsidRDefault="0023090A" w:rsidP="0023090A">
            <w:pPr>
              <w:jc w:val="center"/>
              <w:rPr>
                <w:sz w:val="20"/>
                <w:szCs w:val="20"/>
              </w:rPr>
            </w:pPr>
            <w:r w:rsidRPr="0023090A">
              <w:rPr>
                <w:sz w:val="20"/>
                <w:szCs w:val="20"/>
              </w:rPr>
              <w:t>8-09-42</w:t>
            </w:r>
          </w:p>
          <w:p w:rsidR="0023090A" w:rsidRPr="0023090A" w:rsidRDefault="0023090A" w:rsidP="0023090A">
            <w:pPr>
              <w:jc w:val="center"/>
              <w:rPr>
                <w:sz w:val="20"/>
                <w:szCs w:val="20"/>
                <w:vertAlign w:val="superscript"/>
              </w:rPr>
            </w:pPr>
            <w:r w:rsidRPr="0023090A">
              <w:rPr>
                <w:sz w:val="20"/>
                <w:szCs w:val="20"/>
              </w:rPr>
              <w:t>Аппарат на всю ногу</w:t>
            </w:r>
            <w:proofErr w:type="gramStart"/>
            <w:r w:rsidRPr="0023090A">
              <w:rPr>
                <w:sz w:val="20"/>
                <w:szCs w:val="20"/>
                <w:vertAlign w:val="superscript"/>
              </w:rPr>
              <w:t>1</w:t>
            </w:r>
            <w:proofErr w:type="gramEnd"/>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01.28.08.09.42</w:t>
            </w:r>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 xml:space="preserve">Аппарат на всю нижнюю конечность (из композитных материалов), должен быть изготовлен по индивидуальным гипсовым слепкам с конечности пациента. Аппарат должен состоять из гильзы, шарниров, крепления.  Дистальная лонгета приемной гильзы должна фиксировать стопу, срединная должна фиксировать голень, проксимальная должна фиксировать бедро. Гильза должна изготавливаться из композитного материала на основе литьевых смол с силовыми элементами из углеродного волокна. Шарниры должны представлять собой металлический каркас, который фиксируется винтовым креплением к шинам, интегрированным в лонгеты. Крепление аппарата за счет его анатомической формы и с помощью дополнительных застежек из лент </w:t>
            </w:r>
            <w:proofErr w:type="spellStart"/>
            <w:r w:rsidRPr="0023090A">
              <w:rPr>
                <w:sz w:val="20"/>
                <w:szCs w:val="20"/>
              </w:rPr>
              <w:t>велькро</w:t>
            </w:r>
            <w:proofErr w:type="spellEnd"/>
            <w:r w:rsidRPr="0023090A">
              <w:rPr>
                <w:sz w:val="20"/>
                <w:szCs w:val="20"/>
              </w:rPr>
              <w:t xml:space="preserve">.  </w:t>
            </w:r>
          </w:p>
        </w:tc>
      </w:tr>
      <w:tr w:rsidR="0023090A" w:rsidRPr="00162DA5" w:rsidTr="0034265C">
        <w:trPr>
          <w:trHeight w:val="27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t>9</w:t>
            </w:r>
          </w:p>
        </w:tc>
        <w:tc>
          <w:tcPr>
            <w:tcW w:w="2977" w:type="dxa"/>
            <w:tcBorders>
              <w:top w:val="nil"/>
              <w:left w:val="nil"/>
              <w:bottom w:val="single" w:sz="4" w:space="0" w:color="auto"/>
              <w:right w:val="single" w:sz="4" w:space="0" w:color="auto"/>
            </w:tcBorders>
            <w:shd w:val="clear" w:color="auto" w:fill="auto"/>
            <w:vAlign w:val="center"/>
            <w:hideMark/>
          </w:tcPr>
          <w:p w:rsidR="0023090A" w:rsidRDefault="0023090A" w:rsidP="0023090A">
            <w:pPr>
              <w:jc w:val="center"/>
              <w:rPr>
                <w:sz w:val="20"/>
                <w:szCs w:val="20"/>
              </w:rPr>
            </w:pPr>
            <w:r w:rsidRPr="00162DA5">
              <w:rPr>
                <w:sz w:val="20"/>
                <w:szCs w:val="20"/>
              </w:rPr>
              <w:t>8-09-43</w:t>
            </w:r>
          </w:p>
          <w:p w:rsidR="0023090A" w:rsidRDefault="0023090A" w:rsidP="0023090A">
            <w:pPr>
              <w:jc w:val="center"/>
              <w:rPr>
                <w:sz w:val="20"/>
                <w:szCs w:val="20"/>
                <w:vertAlign w:val="superscript"/>
              </w:rPr>
            </w:pPr>
            <w:r w:rsidRPr="00162DA5">
              <w:rPr>
                <w:sz w:val="20"/>
                <w:szCs w:val="20"/>
              </w:rPr>
              <w:t>Аппарат на нижние конечности и туловище (</w:t>
            </w:r>
            <w:proofErr w:type="spellStart"/>
            <w:r w:rsidRPr="00162DA5">
              <w:rPr>
                <w:sz w:val="20"/>
                <w:szCs w:val="20"/>
              </w:rPr>
              <w:t>ортез</w:t>
            </w:r>
            <w:proofErr w:type="spellEnd"/>
            <w:r w:rsidRPr="00162DA5">
              <w:rPr>
                <w:sz w:val="20"/>
                <w:szCs w:val="20"/>
              </w:rPr>
              <w:t>)</w:t>
            </w:r>
            <w:r>
              <w:rPr>
                <w:sz w:val="20"/>
                <w:szCs w:val="20"/>
                <w:vertAlign w:val="superscript"/>
              </w:rPr>
              <w:t>1</w:t>
            </w:r>
          </w:p>
          <w:p w:rsidR="0023090A" w:rsidRDefault="0023090A" w:rsidP="0023090A">
            <w:pPr>
              <w:jc w:val="center"/>
              <w:rPr>
                <w:sz w:val="20"/>
                <w:szCs w:val="20"/>
                <w:vertAlign w:val="superscript"/>
              </w:rPr>
            </w:pPr>
          </w:p>
          <w:p w:rsidR="0023090A" w:rsidRPr="0023090A" w:rsidRDefault="0023090A" w:rsidP="0023090A">
            <w:pPr>
              <w:jc w:val="center"/>
              <w:rPr>
                <w:sz w:val="20"/>
                <w:szCs w:val="20"/>
              </w:rPr>
            </w:pPr>
            <w:r w:rsidRPr="0023090A">
              <w:rPr>
                <w:sz w:val="20"/>
                <w:szCs w:val="20"/>
              </w:rPr>
              <w:t>КОЗ: 01.28.08.09.43</w:t>
            </w:r>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tc>
        <w:tc>
          <w:tcPr>
            <w:tcW w:w="6945" w:type="dxa"/>
            <w:tcBorders>
              <w:top w:val="nil"/>
              <w:left w:val="nil"/>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стопу, срединные должны фиксировать голень, проксимальные должны фиксировать бедро.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и корсетом шарнирами. Шарниры должны представлять металлический каркас, интегрируемый в приемную гильзу, состоять из шин и подвижного сочленения тазобедренного, коленного и голеностопного суставов модульного типа. Шарниры тазобедренные взаимного перемещения для реципрокной ходьбы, коленные замковые (</w:t>
            </w:r>
            <w:proofErr w:type="spellStart"/>
            <w:r w:rsidRPr="0023090A">
              <w:rPr>
                <w:sz w:val="20"/>
                <w:szCs w:val="20"/>
              </w:rPr>
              <w:t>беззамковые</w:t>
            </w:r>
            <w:proofErr w:type="spellEnd"/>
            <w:r w:rsidRPr="0023090A">
              <w:rPr>
                <w:sz w:val="20"/>
                <w:szCs w:val="20"/>
              </w:rPr>
              <w:t>) и голеностопные шарниры с возможностью бесступенчатой регулировки угла наклона стопы. Крепление аппарата за счет его анатомической формы и с помощью дополнительных застежек.</w:t>
            </w:r>
          </w:p>
        </w:tc>
      </w:tr>
      <w:tr w:rsidR="0023090A" w:rsidRPr="00162DA5" w:rsidTr="0034265C">
        <w:trPr>
          <w:trHeight w:val="296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162DA5" w:rsidRDefault="0023090A" w:rsidP="00DC77DE">
            <w:pPr>
              <w:jc w:val="center"/>
              <w:rPr>
                <w:color w:val="000000"/>
                <w:sz w:val="20"/>
                <w:szCs w:val="20"/>
              </w:rPr>
            </w:pPr>
            <w:r w:rsidRPr="00162DA5">
              <w:rPr>
                <w:color w:val="000000"/>
                <w:sz w:val="20"/>
                <w:szCs w:val="20"/>
              </w:rPr>
              <w:lastRenderedPageBreak/>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90A" w:rsidRPr="0023090A" w:rsidRDefault="0023090A" w:rsidP="0023090A">
            <w:pPr>
              <w:jc w:val="center"/>
              <w:rPr>
                <w:sz w:val="20"/>
                <w:szCs w:val="20"/>
              </w:rPr>
            </w:pPr>
            <w:r w:rsidRPr="0023090A">
              <w:rPr>
                <w:sz w:val="20"/>
                <w:szCs w:val="20"/>
              </w:rPr>
              <w:t>8-09-43</w:t>
            </w:r>
          </w:p>
          <w:p w:rsidR="0023090A" w:rsidRPr="0023090A" w:rsidRDefault="0023090A" w:rsidP="0023090A">
            <w:pPr>
              <w:jc w:val="center"/>
              <w:rPr>
                <w:sz w:val="20"/>
                <w:szCs w:val="20"/>
                <w:vertAlign w:val="superscript"/>
              </w:rPr>
            </w:pPr>
            <w:r w:rsidRPr="0023090A">
              <w:rPr>
                <w:sz w:val="20"/>
                <w:szCs w:val="20"/>
              </w:rPr>
              <w:t>Аппарат на нижни</w:t>
            </w:r>
            <w:r>
              <w:rPr>
                <w:sz w:val="20"/>
                <w:szCs w:val="20"/>
              </w:rPr>
              <w:t>е конечности и туловище (</w:t>
            </w:r>
            <w:proofErr w:type="spellStart"/>
            <w:r>
              <w:rPr>
                <w:sz w:val="20"/>
                <w:szCs w:val="20"/>
              </w:rPr>
              <w:t>ортез</w:t>
            </w:r>
            <w:proofErr w:type="spellEnd"/>
            <w:r>
              <w:rPr>
                <w:sz w:val="20"/>
                <w:szCs w:val="20"/>
              </w:rPr>
              <w:t>)</w:t>
            </w:r>
            <w:r>
              <w:rPr>
                <w:sz w:val="20"/>
                <w:szCs w:val="20"/>
                <w:vertAlign w:val="superscript"/>
              </w:rPr>
              <w:t>1</w:t>
            </w:r>
          </w:p>
          <w:p w:rsidR="0023090A" w:rsidRPr="0023090A" w:rsidRDefault="0023090A" w:rsidP="0023090A">
            <w:pPr>
              <w:jc w:val="center"/>
              <w:rPr>
                <w:sz w:val="20"/>
                <w:szCs w:val="20"/>
              </w:rPr>
            </w:pPr>
          </w:p>
          <w:p w:rsidR="0023090A" w:rsidRPr="0023090A" w:rsidRDefault="0023090A" w:rsidP="0023090A">
            <w:pPr>
              <w:jc w:val="center"/>
              <w:rPr>
                <w:sz w:val="20"/>
                <w:szCs w:val="20"/>
              </w:rPr>
            </w:pPr>
            <w:r w:rsidRPr="0023090A">
              <w:rPr>
                <w:sz w:val="20"/>
                <w:szCs w:val="20"/>
              </w:rPr>
              <w:t>КОЗ: 01.28.08.09.43</w:t>
            </w:r>
          </w:p>
          <w:p w:rsidR="0023090A" w:rsidRPr="0023090A" w:rsidRDefault="0023090A" w:rsidP="0023090A">
            <w:pPr>
              <w:jc w:val="center"/>
              <w:rPr>
                <w:sz w:val="20"/>
                <w:szCs w:val="20"/>
              </w:rPr>
            </w:pPr>
          </w:p>
          <w:p w:rsidR="0023090A" w:rsidRPr="00162DA5" w:rsidRDefault="0023090A" w:rsidP="0023090A">
            <w:pPr>
              <w:jc w:val="center"/>
              <w:rPr>
                <w:sz w:val="20"/>
                <w:szCs w:val="20"/>
              </w:rPr>
            </w:pPr>
            <w:r w:rsidRPr="0023090A">
              <w:rPr>
                <w:sz w:val="20"/>
                <w:szCs w:val="20"/>
              </w:rPr>
              <w:t>ОКПД: 32.50.22.129</w:t>
            </w:r>
          </w:p>
          <w:p w:rsidR="0023090A" w:rsidRPr="00162DA5" w:rsidRDefault="0023090A" w:rsidP="00DC77DE">
            <w:pPr>
              <w:rPr>
                <w:sz w:val="20"/>
                <w:szCs w:val="20"/>
              </w:rPr>
            </w:pPr>
          </w:p>
          <w:p w:rsidR="0023090A" w:rsidRPr="00162DA5" w:rsidRDefault="0023090A"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3090A" w:rsidRPr="00162DA5" w:rsidRDefault="0023090A" w:rsidP="00DC77DE">
            <w:pPr>
              <w:jc w:val="both"/>
              <w:rPr>
                <w:sz w:val="20"/>
                <w:szCs w:val="20"/>
              </w:rPr>
            </w:pPr>
            <w:r w:rsidRPr="0023090A">
              <w:rPr>
                <w:sz w:val="20"/>
                <w:szCs w:val="20"/>
              </w:rPr>
              <w:t xml:space="preserve">Аппарат на нижние конечности и туловище должен быть изготовлен по индивидуальным гипсовым слепкам с конечности пациента. Аппарат должен состоять из гильзы, шарниров, крепления.  Гильза должна представлять собой три пары лонгет и корсет, фиксирующий туловище. Дистальные лонгеты приемной гильзы должны фиксировать стопу, срединные должны фиксировать голень, проксимальные должны фиксировать бедро.   Лонгеты должны изготавливаться из композитного материала на основе литьевых смол с силовыми элементами из углеродного волокна, основной слой корсета - из высокотемпературного термопласта. Лонгеты должны быть соединены между собой шарнирами. Шарниры должны представлять металлический </w:t>
            </w:r>
            <w:proofErr w:type="gramStart"/>
            <w:r w:rsidRPr="0023090A">
              <w:rPr>
                <w:sz w:val="20"/>
                <w:szCs w:val="20"/>
              </w:rPr>
              <w:t>каркас</w:t>
            </w:r>
            <w:proofErr w:type="gramEnd"/>
            <w:r w:rsidRPr="0023090A">
              <w:rPr>
                <w:sz w:val="20"/>
                <w:szCs w:val="20"/>
              </w:rPr>
              <w:t xml:space="preserve"> интегрируемый в приемную гильзу, состоять из шин и подвижного сочленения тазобедренного, коленного и голеностопного суставов, модульного типа, функциональные характеристики должны подбираться индивидуально в зависимости от потребности получателя.  Шарниры фиксируются винтовым креплением к шинам, интегрированным в лонгеты. Крепление аппарата за счет его анатомической формы и с помощью дополнительных застежек.</w:t>
            </w:r>
          </w:p>
        </w:tc>
      </w:tr>
      <w:tr w:rsidR="0034265C" w:rsidRPr="00162DA5" w:rsidTr="0034265C">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4265C" w:rsidRPr="0034265C" w:rsidRDefault="0034265C" w:rsidP="0034265C">
            <w:pPr>
              <w:jc w:val="center"/>
              <w:rPr>
                <w:sz w:val="20"/>
                <w:szCs w:val="20"/>
              </w:rPr>
            </w:pPr>
            <w:r w:rsidRPr="0034265C">
              <w:rPr>
                <w:sz w:val="20"/>
                <w:szCs w:val="20"/>
              </w:rPr>
              <w:t>8-09-49</w:t>
            </w:r>
          </w:p>
          <w:p w:rsidR="0034265C" w:rsidRPr="0034265C" w:rsidRDefault="0034265C" w:rsidP="0034265C">
            <w:pPr>
              <w:jc w:val="center"/>
              <w:rPr>
                <w:sz w:val="20"/>
                <w:szCs w:val="20"/>
                <w:vertAlign w:val="superscript"/>
              </w:rPr>
            </w:pPr>
            <w:r w:rsidRPr="0034265C">
              <w:rPr>
                <w:sz w:val="20"/>
                <w:szCs w:val="20"/>
              </w:rPr>
              <w:t>Тутор на голеностопный сустав</w:t>
            </w:r>
            <w:proofErr w:type="gramStart"/>
            <w:r>
              <w:rPr>
                <w:sz w:val="20"/>
                <w:szCs w:val="20"/>
                <w:vertAlign w:val="superscript"/>
              </w:rPr>
              <w:t>1</w:t>
            </w:r>
            <w:proofErr w:type="gramEnd"/>
          </w:p>
          <w:p w:rsidR="0034265C" w:rsidRPr="0034265C" w:rsidRDefault="0034265C" w:rsidP="0034265C">
            <w:pPr>
              <w:rPr>
                <w:sz w:val="20"/>
                <w:szCs w:val="20"/>
              </w:rPr>
            </w:pPr>
          </w:p>
          <w:p w:rsidR="0034265C" w:rsidRPr="0034265C" w:rsidRDefault="0034265C" w:rsidP="0034265C">
            <w:pPr>
              <w:jc w:val="center"/>
              <w:rPr>
                <w:sz w:val="20"/>
                <w:szCs w:val="20"/>
              </w:rPr>
            </w:pPr>
            <w:r w:rsidRPr="0034265C">
              <w:rPr>
                <w:sz w:val="20"/>
                <w:szCs w:val="20"/>
              </w:rPr>
              <w:t>КОЗ: 01.28.08.09.49</w:t>
            </w:r>
          </w:p>
          <w:p w:rsidR="0034265C" w:rsidRPr="0034265C" w:rsidRDefault="0034265C" w:rsidP="0034265C">
            <w:pPr>
              <w:jc w:val="center"/>
              <w:rPr>
                <w:sz w:val="20"/>
                <w:szCs w:val="20"/>
              </w:rPr>
            </w:pPr>
          </w:p>
          <w:p w:rsidR="0034265C" w:rsidRPr="0034265C" w:rsidRDefault="0034265C" w:rsidP="0034265C">
            <w:pPr>
              <w:jc w:val="center"/>
              <w:rPr>
                <w:sz w:val="20"/>
                <w:szCs w:val="20"/>
              </w:rPr>
            </w:pPr>
            <w:r w:rsidRPr="0034265C">
              <w:rPr>
                <w:sz w:val="20"/>
                <w:szCs w:val="20"/>
              </w:rPr>
              <w:t>ОКПД: 32.50.22.12</w:t>
            </w:r>
            <w:r>
              <w:rPr>
                <w:sz w:val="20"/>
                <w:szCs w:val="20"/>
              </w:rPr>
              <w:t>4</w:t>
            </w:r>
          </w:p>
          <w:p w:rsidR="0034265C" w:rsidRPr="00162DA5" w:rsidRDefault="0034265C" w:rsidP="00DC77DE">
            <w:pPr>
              <w:rPr>
                <w:sz w:val="20"/>
                <w:szCs w:val="20"/>
              </w:rPr>
            </w:pPr>
          </w:p>
          <w:p w:rsidR="0034265C" w:rsidRPr="00162DA5" w:rsidRDefault="0034265C" w:rsidP="00DC77DE">
            <w:pPr>
              <w:rPr>
                <w:sz w:val="20"/>
                <w:szCs w:val="20"/>
              </w:rPr>
            </w:pPr>
          </w:p>
          <w:p w:rsidR="0034265C" w:rsidRPr="00162DA5" w:rsidRDefault="0034265C"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34265C" w:rsidRPr="00162DA5" w:rsidRDefault="0034265C" w:rsidP="00DC77DE">
            <w:pPr>
              <w:jc w:val="both"/>
              <w:rPr>
                <w:sz w:val="20"/>
                <w:szCs w:val="20"/>
              </w:rPr>
            </w:pPr>
            <w:r w:rsidRPr="0034265C">
              <w:rPr>
                <w:sz w:val="20"/>
                <w:szCs w:val="20"/>
              </w:rPr>
              <w:t xml:space="preserve">Тутор на голеностопный сустав (корригирующий)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крепления и дополнительных элементов.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Дополнительные элементы должны обеспечивать позиционирование </w:t>
            </w:r>
            <w:proofErr w:type="spellStart"/>
            <w:r w:rsidRPr="0034265C">
              <w:rPr>
                <w:sz w:val="20"/>
                <w:szCs w:val="20"/>
              </w:rPr>
              <w:t>ортеза</w:t>
            </w:r>
            <w:proofErr w:type="spellEnd"/>
            <w:r w:rsidRPr="0034265C">
              <w:rPr>
                <w:sz w:val="20"/>
                <w:szCs w:val="20"/>
              </w:rPr>
              <w:t xml:space="preserve"> относительно оси конечности и (или) тела, обеспечивать увеличение площади контакта тутора с плоскостью опоры. Фиксация тутора за счет его анатомической формы и с помощью дополнительных застежек из лент </w:t>
            </w:r>
            <w:proofErr w:type="spellStart"/>
            <w:r w:rsidRPr="0034265C">
              <w:rPr>
                <w:sz w:val="20"/>
                <w:szCs w:val="20"/>
              </w:rPr>
              <w:t>велькро</w:t>
            </w:r>
            <w:proofErr w:type="spellEnd"/>
            <w:r w:rsidRPr="0034265C">
              <w:rPr>
                <w:sz w:val="20"/>
                <w:szCs w:val="20"/>
              </w:rPr>
              <w:t>.</w:t>
            </w:r>
          </w:p>
        </w:tc>
      </w:tr>
      <w:tr w:rsidR="0034265C" w:rsidRPr="00162DA5" w:rsidTr="00045FE3">
        <w:trPr>
          <w:trHeight w:val="16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34265C" w:rsidRDefault="0034265C" w:rsidP="0034265C">
            <w:pPr>
              <w:jc w:val="center"/>
              <w:rPr>
                <w:sz w:val="20"/>
                <w:szCs w:val="20"/>
              </w:rPr>
            </w:pPr>
            <w:r w:rsidRPr="0034265C">
              <w:rPr>
                <w:sz w:val="20"/>
                <w:szCs w:val="20"/>
              </w:rPr>
              <w:t>8-09-49</w:t>
            </w:r>
          </w:p>
          <w:p w:rsidR="0034265C" w:rsidRPr="0034265C" w:rsidRDefault="0034265C" w:rsidP="0034265C">
            <w:pPr>
              <w:jc w:val="center"/>
              <w:rPr>
                <w:sz w:val="20"/>
                <w:szCs w:val="20"/>
                <w:vertAlign w:val="superscript"/>
              </w:rPr>
            </w:pPr>
            <w:r>
              <w:rPr>
                <w:sz w:val="20"/>
                <w:szCs w:val="20"/>
              </w:rPr>
              <w:t>Тутор на голеностопный сустав</w:t>
            </w:r>
            <w:proofErr w:type="gramStart"/>
            <w:r>
              <w:rPr>
                <w:sz w:val="20"/>
                <w:szCs w:val="20"/>
                <w:vertAlign w:val="superscript"/>
              </w:rPr>
              <w:t>1</w:t>
            </w:r>
            <w:proofErr w:type="gramEnd"/>
          </w:p>
          <w:p w:rsidR="0034265C" w:rsidRPr="0034265C" w:rsidRDefault="0034265C" w:rsidP="0034265C">
            <w:pPr>
              <w:jc w:val="center"/>
              <w:rPr>
                <w:sz w:val="20"/>
                <w:szCs w:val="20"/>
              </w:rPr>
            </w:pPr>
          </w:p>
          <w:p w:rsidR="0034265C" w:rsidRPr="0034265C" w:rsidRDefault="0034265C" w:rsidP="0034265C">
            <w:pPr>
              <w:jc w:val="center"/>
              <w:rPr>
                <w:sz w:val="20"/>
                <w:szCs w:val="20"/>
              </w:rPr>
            </w:pPr>
            <w:r w:rsidRPr="0034265C">
              <w:rPr>
                <w:sz w:val="20"/>
                <w:szCs w:val="20"/>
              </w:rPr>
              <w:t>КОЗ: 01.28.08.09.49</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p w:rsidR="0034265C" w:rsidRPr="00162DA5" w:rsidRDefault="0034265C" w:rsidP="00DC77DE">
            <w:pPr>
              <w:rPr>
                <w:sz w:val="20"/>
                <w:szCs w:val="20"/>
              </w:rPr>
            </w:pPr>
          </w:p>
          <w:p w:rsidR="0034265C" w:rsidRPr="00162DA5" w:rsidRDefault="0034265C" w:rsidP="00DC77D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4265C" w:rsidRPr="00162DA5" w:rsidRDefault="0034265C" w:rsidP="00DC77DE">
            <w:pPr>
              <w:jc w:val="both"/>
              <w:rPr>
                <w:sz w:val="20"/>
                <w:szCs w:val="20"/>
              </w:rPr>
            </w:pPr>
            <w:r w:rsidRPr="0034265C">
              <w:rPr>
                <w:sz w:val="20"/>
                <w:szCs w:val="20"/>
              </w:rPr>
              <w:t xml:space="preserve">Тутор на голеностопный сустав, должен быть изготовлен по антропометрическим данным пациента.  Тутор должен обеспечивать стабилизацию и контроль положения голеностопного сустава, сконструирован в виде цельного изделия без шарнирных соединений. Тутор должен состоять из гильзы и крепления. Гильза должна изготавливаться из термопласта. Фиксация тутора с помощью застежек из лент </w:t>
            </w:r>
            <w:proofErr w:type="spellStart"/>
            <w:r w:rsidRPr="0034265C">
              <w:rPr>
                <w:sz w:val="20"/>
                <w:szCs w:val="20"/>
              </w:rPr>
              <w:t>велькро</w:t>
            </w:r>
            <w:proofErr w:type="spellEnd"/>
            <w:r w:rsidRPr="0034265C">
              <w:rPr>
                <w:sz w:val="20"/>
                <w:szCs w:val="20"/>
              </w:rPr>
              <w:t>.</w:t>
            </w:r>
          </w:p>
        </w:tc>
      </w:tr>
      <w:tr w:rsidR="0034265C" w:rsidRPr="00162DA5" w:rsidTr="0034265C">
        <w:trPr>
          <w:trHeight w:val="22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4265C" w:rsidRPr="0034265C" w:rsidRDefault="0034265C" w:rsidP="0034265C">
            <w:pPr>
              <w:jc w:val="center"/>
              <w:rPr>
                <w:sz w:val="20"/>
                <w:szCs w:val="20"/>
              </w:rPr>
            </w:pPr>
            <w:r w:rsidRPr="0034265C">
              <w:rPr>
                <w:sz w:val="20"/>
                <w:szCs w:val="20"/>
              </w:rPr>
              <w:t>8-09-49</w:t>
            </w:r>
          </w:p>
          <w:p w:rsidR="0034265C" w:rsidRPr="0034265C" w:rsidRDefault="0034265C" w:rsidP="0034265C">
            <w:pPr>
              <w:jc w:val="center"/>
              <w:rPr>
                <w:sz w:val="20"/>
                <w:szCs w:val="20"/>
                <w:vertAlign w:val="superscript"/>
              </w:rPr>
            </w:pPr>
            <w:r>
              <w:rPr>
                <w:sz w:val="20"/>
                <w:szCs w:val="20"/>
              </w:rPr>
              <w:t>Тутор на голеностопный сустав</w:t>
            </w:r>
            <w:proofErr w:type="gramStart"/>
            <w:r>
              <w:rPr>
                <w:sz w:val="20"/>
                <w:szCs w:val="20"/>
                <w:vertAlign w:val="superscript"/>
              </w:rPr>
              <w:t>1</w:t>
            </w:r>
            <w:proofErr w:type="gramEnd"/>
          </w:p>
          <w:p w:rsidR="0034265C" w:rsidRPr="0034265C" w:rsidRDefault="0034265C" w:rsidP="0034265C">
            <w:pPr>
              <w:jc w:val="center"/>
              <w:rPr>
                <w:sz w:val="20"/>
                <w:szCs w:val="20"/>
              </w:rPr>
            </w:pPr>
          </w:p>
          <w:p w:rsidR="0034265C" w:rsidRPr="0034265C" w:rsidRDefault="0034265C" w:rsidP="0034265C">
            <w:pPr>
              <w:jc w:val="center"/>
              <w:rPr>
                <w:sz w:val="20"/>
                <w:szCs w:val="20"/>
              </w:rPr>
            </w:pPr>
            <w:r w:rsidRPr="0034265C">
              <w:rPr>
                <w:sz w:val="20"/>
                <w:szCs w:val="20"/>
              </w:rPr>
              <w:t>КОЗ: 01.28.08.09.49</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p w:rsidR="0034265C" w:rsidRPr="00162DA5" w:rsidRDefault="0034265C" w:rsidP="00DC77DE">
            <w:pPr>
              <w:rPr>
                <w:sz w:val="20"/>
                <w:szCs w:val="20"/>
              </w:rPr>
            </w:pPr>
          </w:p>
        </w:tc>
        <w:tc>
          <w:tcPr>
            <w:tcW w:w="6945" w:type="dxa"/>
            <w:tcBorders>
              <w:top w:val="single" w:sz="4" w:space="0" w:color="auto"/>
              <w:left w:val="nil"/>
              <w:bottom w:val="single" w:sz="4" w:space="0" w:color="auto"/>
              <w:right w:val="single" w:sz="4" w:space="0" w:color="auto"/>
            </w:tcBorders>
            <w:shd w:val="clear" w:color="auto" w:fill="auto"/>
          </w:tcPr>
          <w:p w:rsidR="0034265C" w:rsidRPr="00162DA5" w:rsidRDefault="0034265C" w:rsidP="00045FE3">
            <w:pPr>
              <w:rPr>
                <w:sz w:val="20"/>
                <w:szCs w:val="20"/>
              </w:rPr>
            </w:pPr>
            <w:r w:rsidRPr="0034265C">
              <w:rPr>
                <w:sz w:val="20"/>
                <w:szCs w:val="20"/>
              </w:rPr>
              <w:t xml:space="preserve">Тутор на голеностопный сустав (из композитных материалов), должен быть изготовлен по индивидуальным гипсовым слепкам с конечности пациента.  Тутор должен обеспечивать стабилизацию и контроль положения голеностопного сустава, состоит из гильзы и крепления. Гильза должна состоять из основного и вспомогательного слоев. Основной слой должен быть изготовлен из композитного материала на основе литьевых смол с силовыми элементами из углеродного волокна,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4265C">
              <w:rPr>
                <w:sz w:val="20"/>
                <w:szCs w:val="20"/>
              </w:rPr>
              <w:t>вел</w:t>
            </w:r>
            <w:bookmarkStart w:id="0" w:name="_GoBack"/>
            <w:bookmarkEnd w:id="0"/>
            <w:r w:rsidRPr="0034265C">
              <w:rPr>
                <w:sz w:val="20"/>
                <w:szCs w:val="20"/>
              </w:rPr>
              <w:t>ькро</w:t>
            </w:r>
            <w:proofErr w:type="spellEnd"/>
            <w:r w:rsidRPr="0034265C">
              <w:rPr>
                <w:sz w:val="20"/>
                <w:szCs w:val="20"/>
              </w:rPr>
              <w:t>.</w:t>
            </w:r>
          </w:p>
        </w:tc>
      </w:tr>
      <w:tr w:rsidR="0034265C" w:rsidRPr="00162DA5" w:rsidTr="0034265C">
        <w:trPr>
          <w:trHeight w:val="169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14 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34265C">
            <w:pPr>
              <w:jc w:val="center"/>
              <w:rPr>
                <w:color w:val="000000"/>
                <w:sz w:val="20"/>
                <w:szCs w:val="20"/>
              </w:rPr>
            </w:pPr>
            <w:r w:rsidRPr="00162DA5">
              <w:rPr>
                <w:sz w:val="20"/>
                <w:szCs w:val="20"/>
              </w:rPr>
              <w:t>8-09-51</w:t>
            </w:r>
          </w:p>
          <w:p w:rsidR="0034265C" w:rsidRPr="0034265C" w:rsidRDefault="0034265C" w:rsidP="0034265C">
            <w:pPr>
              <w:jc w:val="center"/>
              <w:rPr>
                <w:sz w:val="20"/>
                <w:szCs w:val="20"/>
                <w:vertAlign w:val="superscript"/>
              </w:rPr>
            </w:pPr>
            <w:r w:rsidRPr="00162DA5">
              <w:rPr>
                <w:sz w:val="20"/>
                <w:szCs w:val="20"/>
              </w:rPr>
              <w:t>Тутор на коленный сустав</w:t>
            </w:r>
            <w:proofErr w:type="gramStart"/>
            <w:r>
              <w:rPr>
                <w:sz w:val="20"/>
                <w:szCs w:val="20"/>
                <w:vertAlign w:val="superscript"/>
              </w:rPr>
              <w:t>1</w:t>
            </w:r>
            <w:proofErr w:type="gramEnd"/>
          </w:p>
          <w:p w:rsidR="0034265C" w:rsidRPr="00162DA5" w:rsidRDefault="0034265C" w:rsidP="0034265C">
            <w:pPr>
              <w:jc w:val="center"/>
              <w:rPr>
                <w:sz w:val="20"/>
                <w:szCs w:val="20"/>
              </w:rPr>
            </w:pPr>
          </w:p>
          <w:p w:rsidR="0034265C" w:rsidRPr="0034265C" w:rsidRDefault="0034265C" w:rsidP="0034265C">
            <w:pPr>
              <w:jc w:val="center"/>
              <w:rPr>
                <w:sz w:val="20"/>
                <w:szCs w:val="20"/>
              </w:rPr>
            </w:pPr>
            <w:r w:rsidRPr="0034265C">
              <w:rPr>
                <w:sz w:val="20"/>
                <w:szCs w:val="20"/>
              </w:rPr>
              <w:t>КОЗ: 01.28.08.09.</w:t>
            </w:r>
            <w:r>
              <w:rPr>
                <w:sz w:val="20"/>
                <w:szCs w:val="20"/>
              </w:rPr>
              <w:t>51</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4265C" w:rsidRPr="00162DA5" w:rsidRDefault="0034265C" w:rsidP="00DC77DE">
            <w:pPr>
              <w:jc w:val="both"/>
              <w:rPr>
                <w:sz w:val="20"/>
                <w:szCs w:val="20"/>
              </w:rPr>
            </w:pPr>
            <w:r w:rsidRPr="0034265C">
              <w:rPr>
                <w:sz w:val="20"/>
                <w:szCs w:val="20"/>
              </w:rPr>
              <w:t xml:space="preserve">Тутор на коленный сустав, должен быть изготовлен по индивидуальным гипсовым слепкам с конечности пациента.  Тутор должен обеспечивать стабилизацию и контроль положения коленного сустава, состоит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4265C">
              <w:rPr>
                <w:sz w:val="20"/>
                <w:szCs w:val="20"/>
              </w:rPr>
              <w:t>велькро</w:t>
            </w:r>
            <w:proofErr w:type="spellEnd"/>
            <w:r w:rsidRPr="0034265C">
              <w:rPr>
                <w:sz w:val="20"/>
                <w:szCs w:val="20"/>
              </w:rPr>
              <w:t>.</w:t>
            </w:r>
          </w:p>
        </w:tc>
      </w:tr>
      <w:tr w:rsidR="0034265C" w:rsidRPr="00162DA5" w:rsidTr="0034265C">
        <w:trPr>
          <w:trHeight w:val="23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t>15 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4265C" w:rsidRPr="00162DA5" w:rsidRDefault="0034265C" w:rsidP="0034265C">
            <w:pPr>
              <w:jc w:val="center"/>
              <w:rPr>
                <w:color w:val="000000"/>
                <w:sz w:val="20"/>
                <w:szCs w:val="20"/>
              </w:rPr>
            </w:pPr>
            <w:r w:rsidRPr="00162DA5">
              <w:rPr>
                <w:sz w:val="20"/>
                <w:szCs w:val="20"/>
              </w:rPr>
              <w:t>8-09-</w:t>
            </w:r>
            <w:r>
              <w:rPr>
                <w:sz w:val="20"/>
                <w:szCs w:val="20"/>
              </w:rPr>
              <w:t>52</w:t>
            </w:r>
          </w:p>
          <w:p w:rsidR="0034265C" w:rsidRPr="0034265C" w:rsidRDefault="0034265C" w:rsidP="0034265C">
            <w:pPr>
              <w:jc w:val="center"/>
              <w:rPr>
                <w:sz w:val="20"/>
                <w:szCs w:val="20"/>
                <w:vertAlign w:val="superscript"/>
              </w:rPr>
            </w:pPr>
            <w:r w:rsidRPr="0034265C">
              <w:rPr>
                <w:sz w:val="20"/>
                <w:szCs w:val="20"/>
              </w:rPr>
              <w:t>Тутор на тазобедренный сустав</w:t>
            </w:r>
            <w:proofErr w:type="gramStart"/>
            <w:r>
              <w:rPr>
                <w:sz w:val="20"/>
                <w:szCs w:val="20"/>
                <w:vertAlign w:val="superscript"/>
              </w:rPr>
              <w:t>1</w:t>
            </w:r>
            <w:proofErr w:type="gramEnd"/>
          </w:p>
          <w:p w:rsidR="0034265C" w:rsidRPr="00162DA5" w:rsidRDefault="0034265C" w:rsidP="0034265C">
            <w:pPr>
              <w:jc w:val="center"/>
              <w:rPr>
                <w:sz w:val="20"/>
                <w:szCs w:val="20"/>
              </w:rPr>
            </w:pPr>
          </w:p>
          <w:p w:rsidR="0034265C" w:rsidRPr="0034265C" w:rsidRDefault="0034265C" w:rsidP="0034265C">
            <w:pPr>
              <w:jc w:val="center"/>
              <w:rPr>
                <w:sz w:val="20"/>
                <w:szCs w:val="20"/>
              </w:rPr>
            </w:pPr>
            <w:r>
              <w:rPr>
                <w:sz w:val="20"/>
                <w:szCs w:val="20"/>
              </w:rPr>
              <w:t>КОЗ: 01.28.08.09.52</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tc>
        <w:tc>
          <w:tcPr>
            <w:tcW w:w="6945" w:type="dxa"/>
            <w:tcBorders>
              <w:top w:val="single" w:sz="4" w:space="0" w:color="auto"/>
              <w:left w:val="nil"/>
              <w:bottom w:val="single" w:sz="4" w:space="0" w:color="auto"/>
              <w:right w:val="single" w:sz="4" w:space="0" w:color="auto"/>
            </w:tcBorders>
            <w:shd w:val="clear" w:color="auto" w:fill="auto"/>
          </w:tcPr>
          <w:p w:rsidR="0034265C" w:rsidRPr="00162DA5" w:rsidRDefault="0034265C" w:rsidP="00225CCF">
            <w:pPr>
              <w:jc w:val="both"/>
              <w:rPr>
                <w:sz w:val="20"/>
                <w:szCs w:val="20"/>
              </w:rPr>
            </w:pPr>
            <w:r w:rsidRPr="0034265C">
              <w:rPr>
                <w:sz w:val="20"/>
                <w:szCs w:val="20"/>
              </w:rPr>
              <w:t xml:space="preserve">Тутор на тазобедренный сустав, с захватом бедра,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сустава,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4265C">
              <w:rPr>
                <w:sz w:val="20"/>
                <w:szCs w:val="20"/>
              </w:rPr>
              <w:t>велькро</w:t>
            </w:r>
            <w:proofErr w:type="spellEnd"/>
            <w:r w:rsidRPr="0034265C">
              <w:rPr>
                <w:sz w:val="20"/>
                <w:szCs w:val="20"/>
              </w:rPr>
              <w:t>.</w:t>
            </w:r>
          </w:p>
        </w:tc>
      </w:tr>
      <w:tr w:rsidR="0034265C" w:rsidRPr="00162DA5" w:rsidTr="0034265C">
        <w:trPr>
          <w:trHeight w:val="55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4265C" w:rsidRPr="00162DA5" w:rsidRDefault="0034265C" w:rsidP="00DC77DE">
            <w:pPr>
              <w:jc w:val="center"/>
              <w:rPr>
                <w:color w:val="000000"/>
                <w:sz w:val="20"/>
                <w:szCs w:val="20"/>
              </w:rPr>
            </w:pPr>
            <w:r w:rsidRPr="00162DA5">
              <w:rPr>
                <w:color w:val="000000"/>
                <w:sz w:val="20"/>
                <w:szCs w:val="20"/>
              </w:rPr>
              <w:lastRenderedPageBreak/>
              <w:t>16</w:t>
            </w:r>
          </w:p>
        </w:tc>
        <w:tc>
          <w:tcPr>
            <w:tcW w:w="2977" w:type="dxa"/>
            <w:tcBorders>
              <w:top w:val="nil"/>
              <w:left w:val="nil"/>
              <w:bottom w:val="single" w:sz="4" w:space="0" w:color="auto"/>
              <w:right w:val="single" w:sz="4" w:space="0" w:color="auto"/>
            </w:tcBorders>
            <w:shd w:val="clear" w:color="auto" w:fill="auto"/>
            <w:vAlign w:val="center"/>
            <w:hideMark/>
          </w:tcPr>
          <w:p w:rsidR="0034265C" w:rsidRPr="00162DA5" w:rsidRDefault="0034265C" w:rsidP="0034265C">
            <w:pPr>
              <w:jc w:val="center"/>
              <w:rPr>
                <w:color w:val="000000"/>
                <w:sz w:val="20"/>
                <w:szCs w:val="20"/>
              </w:rPr>
            </w:pPr>
            <w:r w:rsidRPr="00162DA5">
              <w:rPr>
                <w:sz w:val="20"/>
                <w:szCs w:val="20"/>
              </w:rPr>
              <w:t>8-09-</w:t>
            </w:r>
            <w:r>
              <w:rPr>
                <w:sz w:val="20"/>
                <w:szCs w:val="20"/>
              </w:rPr>
              <w:t>53</w:t>
            </w:r>
          </w:p>
          <w:p w:rsidR="0034265C" w:rsidRPr="00162DA5" w:rsidRDefault="0034265C" w:rsidP="0034265C">
            <w:pPr>
              <w:jc w:val="center"/>
              <w:rPr>
                <w:sz w:val="20"/>
                <w:szCs w:val="20"/>
              </w:rPr>
            </w:pPr>
            <w:r w:rsidRPr="0034265C">
              <w:rPr>
                <w:sz w:val="20"/>
                <w:szCs w:val="20"/>
              </w:rPr>
              <w:t>Тутор на коленный и тазобедренный суставы</w:t>
            </w:r>
            <w:proofErr w:type="gramStart"/>
            <w:r w:rsidRPr="0034265C">
              <w:rPr>
                <w:sz w:val="20"/>
                <w:szCs w:val="20"/>
                <w:vertAlign w:val="superscript"/>
              </w:rPr>
              <w:t>1</w:t>
            </w:r>
            <w:proofErr w:type="gramEnd"/>
          </w:p>
          <w:p w:rsidR="0034265C" w:rsidRPr="00162DA5" w:rsidRDefault="0034265C" w:rsidP="0034265C">
            <w:pPr>
              <w:jc w:val="center"/>
              <w:rPr>
                <w:sz w:val="20"/>
                <w:szCs w:val="20"/>
              </w:rPr>
            </w:pPr>
          </w:p>
          <w:p w:rsidR="0034265C" w:rsidRPr="0034265C" w:rsidRDefault="0034265C" w:rsidP="0034265C">
            <w:pPr>
              <w:jc w:val="center"/>
              <w:rPr>
                <w:sz w:val="20"/>
                <w:szCs w:val="20"/>
              </w:rPr>
            </w:pPr>
            <w:r>
              <w:rPr>
                <w:sz w:val="20"/>
                <w:szCs w:val="20"/>
              </w:rPr>
              <w:t>КОЗ: 01.28.08.09.53</w:t>
            </w:r>
          </w:p>
          <w:p w:rsidR="0034265C" w:rsidRPr="0034265C" w:rsidRDefault="0034265C" w:rsidP="0034265C">
            <w:pPr>
              <w:jc w:val="center"/>
              <w:rPr>
                <w:sz w:val="20"/>
                <w:szCs w:val="20"/>
              </w:rPr>
            </w:pPr>
          </w:p>
          <w:p w:rsidR="0034265C" w:rsidRPr="00162DA5" w:rsidRDefault="0034265C" w:rsidP="0034265C">
            <w:pPr>
              <w:jc w:val="center"/>
              <w:rPr>
                <w:sz w:val="20"/>
                <w:szCs w:val="20"/>
              </w:rPr>
            </w:pPr>
            <w:r w:rsidRPr="0034265C">
              <w:rPr>
                <w:sz w:val="20"/>
                <w:szCs w:val="20"/>
              </w:rPr>
              <w:t>ОКПД: 32.50.22.124</w:t>
            </w:r>
          </w:p>
        </w:tc>
        <w:tc>
          <w:tcPr>
            <w:tcW w:w="6945" w:type="dxa"/>
            <w:tcBorders>
              <w:top w:val="nil"/>
              <w:left w:val="nil"/>
              <w:bottom w:val="single" w:sz="4" w:space="0" w:color="auto"/>
              <w:right w:val="single" w:sz="4" w:space="0" w:color="auto"/>
            </w:tcBorders>
            <w:shd w:val="clear" w:color="auto" w:fill="auto"/>
          </w:tcPr>
          <w:p w:rsidR="0034265C" w:rsidRPr="00162DA5" w:rsidRDefault="003F43BE" w:rsidP="00DC77DE">
            <w:pPr>
              <w:jc w:val="both"/>
              <w:rPr>
                <w:sz w:val="20"/>
                <w:szCs w:val="20"/>
              </w:rPr>
            </w:pPr>
            <w:r w:rsidRPr="003F43BE">
              <w:rPr>
                <w:sz w:val="20"/>
                <w:szCs w:val="20"/>
              </w:rPr>
              <w:t xml:space="preserve">Тутор на коленный и тазобедренный суставы, с захватом подвздошной кости, бедра и голени, должен быть изготовлен по индивидуальным гипсовым слепкам с конечности пациента.  Тутор должен обеспечивать стабилизацию и контроль положения тазобедренного и коленного суставов, сконструирован в виде цельного изделия без шарнирных соединений.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F43BE">
              <w:rPr>
                <w:sz w:val="20"/>
                <w:szCs w:val="20"/>
              </w:rPr>
              <w:t>велькро</w:t>
            </w:r>
            <w:proofErr w:type="spellEnd"/>
            <w:r w:rsidRPr="003F43BE">
              <w:rPr>
                <w:sz w:val="20"/>
                <w:szCs w:val="20"/>
              </w:rPr>
              <w:t>.</w:t>
            </w:r>
          </w:p>
        </w:tc>
      </w:tr>
      <w:tr w:rsidR="003F43BE" w:rsidRPr="00162DA5" w:rsidTr="0034265C">
        <w:trPr>
          <w:trHeight w:val="21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3BE" w:rsidRPr="00162DA5" w:rsidRDefault="003F43BE" w:rsidP="00DC77DE">
            <w:pPr>
              <w:jc w:val="center"/>
              <w:rPr>
                <w:color w:val="000000"/>
                <w:sz w:val="20"/>
                <w:szCs w:val="20"/>
              </w:rPr>
            </w:pPr>
            <w:r w:rsidRPr="00162DA5">
              <w:rPr>
                <w:color w:val="000000"/>
                <w:sz w:val="20"/>
                <w:szCs w:val="20"/>
              </w:rPr>
              <w:t>17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3BE" w:rsidRPr="00162DA5" w:rsidRDefault="003F43BE" w:rsidP="003F43BE">
            <w:pPr>
              <w:jc w:val="center"/>
              <w:rPr>
                <w:color w:val="000000"/>
                <w:sz w:val="20"/>
                <w:szCs w:val="20"/>
              </w:rPr>
            </w:pPr>
            <w:r w:rsidRPr="00162DA5">
              <w:rPr>
                <w:sz w:val="20"/>
                <w:szCs w:val="20"/>
              </w:rPr>
              <w:t>8-09-54</w:t>
            </w:r>
          </w:p>
          <w:p w:rsidR="003F43BE" w:rsidRPr="003F43BE" w:rsidRDefault="003F43BE" w:rsidP="003F43BE">
            <w:pPr>
              <w:jc w:val="center"/>
              <w:rPr>
                <w:sz w:val="20"/>
                <w:szCs w:val="20"/>
                <w:vertAlign w:val="superscript"/>
              </w:rPr>
            </w:pPr>
            <w:r w:rsidRPr="00162DA5">
              <w:rPr>
                <w:sz w:val="20"/>
                <w:szCs w:val="20"/>
              </w:rPr>
              <w:t>Тутор на всю ногу</w:t>
            </w:r>
            <w:proofErr w:type="gramStart"/>
            <w:r>
              <w:rPr>
                <w:sz w:val="20"/>
                <w:szCs w:val="20"/>
                <w:vertAlign w:val="superscript"/>
              </w:rPr>
              <w:t>1</w:t>
            </w:r>
            <w:proofErr w:type="gramEnd"/>
          </w:p>
          <w:p w:rsidR="003F43BE" w:rsidRPr="00162DA5" w:rsidRDefault="003F43BE" w:rsidP="003F43BE">
            <w:pPr>
              <w:jc w:val="center"/>
              <w:rPr>
                <w:sz w:val="20"/>
                <w:szCs w:val="20"/>
              </w:rPr>
            </w:pPr>
          </w:p>
          <w:p w:rsidR="003F43BE" w:rsidRPr="003F43BE" w:rsidRDefault="003F43BE" w:rsidP="003F43BE">
            <w:pPr>
              <w:jc w:val="center"/>
              <w:rPr>
                <w:sz w:val="20"/>
                <w:szCs w:val="20"/>
              </w:rPr>
            </w:pPr>
            <w:r w:rsidRPr="003F43BE">
              <w:rPr>
                <w:sz w:val="20"/>
                <w:szCs w:val="20"/>
              </w:rPr>
              <w:t>КОЗ: 01.28.08.09.5</w:t>
            </w:r>
            <w:r>
              <w:rPr>
                <w:sz w:val="20"/>
                <w:szCs w:val="20"/>
              </w:rPr>
              <w:t>4</w:t>
            </w:r>
          </w:p>
          <w:p w:rsidR="003F43BE" w:rsidRPr="003F43BE" w:rsidRDefault="003F43BE" w:rsidP="003F43BE">
            <w:pPr>
              <w:jc w:val="center"/>
              <w:rPr>
                <w:sz w:val="20"/>
                <w:szCs w:val="20"/>
              </w:rPr>
            </w:pPr>
          </w:p>
          <w:p w:rsidR="003F43BE" w:rsidRPr="00162DA5" w:rsidRDefault="003F43BE" w:rsidP="003F43BE">
            <w:pPr>
              <w:jc w:val="center"/>
              <w:rPr>
                <w:sz w:val="20"/>
                <w:szCs w:val="20"/>
              </w:rPr>
            </w:pPr>
            <w:r w:rsidRPr="003F43BE">
              <w:rPr>
                <w:sz w:val="20"/>
                <w:szCs w:val="20"/>
              </w:rPr>
              <w:t>ОКПД: 32.50.22.124</w:t>
            </w:r>
          </w:p>
          <w:p w:rsidR="003F43BE" w:rsidRPr="00162DA5" w:rsidRDefault="003F43BE" w:rsidP="003F43BE">
            <w:pPr>
              <w:rPr>
                <w:sz w:val="20"/>
                <w:szCs w:val="20"/>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F43BE" w:rsidRPr="00162DA5" w:rsidRDefault="003F43BE" w:rsidP="00DC77DE">
            <w:pPr>
              <w:jc w:val="both"/>
              <w:rPr>
                <w:sz w:val="20"/>
                <w:szCs w:val="20"/>
              </w:rPr>
            </w:pPr>
            <w:r w:rsidRPr="003F43BE">
              <w:rPr>
                <w:sz w:val="20"/>
                <w:szCs w:val="20"/>
              </w:rPr>
              <w:t xml:space="preserve">Тутор на всю ногу, должен быть изготовлен по индивидуальным гипсовым слепкам с конечности пациента.  </w:t>
            </w:r>
            <w:proofErr w:type="gramStart"/>
            <w:r w:rsidRPr="003F43BE">
              <w:rPr>
                <w:sz w:val="20"/>
                <w:szCs w:val="20"/>
              </w:rPr>
              <w:t>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w:t>
            </w:r>
            <w:proofErr w:type="gramEnd"/>
            <w:r w:rsidRPr="003F43BE">
              <w:rPr>
                <w:sz w:val="20"/>
                <w:szCs w:val="20"/>
              </w:rPr>
              <w:t xml:space="preserve">  Тутор должен состоять из гильзы и крепления.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Фиксация тутора за счет его анатомической формы и с помощью дополнительных застежек из лент </w:t>
            </w:r>
            <w:proofErr w:type="spellStart"/>
            <w:r w:rsidRPr="003F43BE">
              <w:rPr>
                <w:sz w:val="20"/>
                <w:szCs w:val="20"/>
              </w:rPr>
              <w:t>велькро</w:t>
            </w:r>
            <w:proofErr w:type="spellEnd"/>
            <w:r w:rsidRPr="003F43BE">
              <w:rPr>
                <w:sz w:val="20"/>
                <w:szCs w:val="20"/>
              </w:rPr>
              <w:t>.</w:t>
            </w:r>
          </w:p>
        </w:tc>
      </w:tr>
      <w:tr w:rsidR="003F43BE" w:rsidRPr="00162DA5" w:rsidTr="003F43BE">
        <w:trPr>
          <w:trHeight w:val="26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3BE" w:rsidRPr="00162DA5" w:rsidRDefault="003F43BE" w:rsidP="00DC77DE">
            <w:pPr>
              <w:jc w:val="center"/>
              <w:rPr>
                <w:color w:val="000000"/>
                <w:sz w:val="20"/>
                <w:szCs w:val="20"/>
              </w:rPr>
            </w:pPr>
            <w:r>
              <w:rPr>
                <w:color w:val="000000"/>
                <w:sz w:val="20"/>
                <w:szCs w:val="20"/>
              </w:rPr>
              <w:t>18</w:t>
            </w:r>
          </w:p>
        </w:tc>
        <w:tc>
          <w:tcPr>
            <w:tcW w:w="2977" w:type="dxa"/>
            <w:tcBorders>
              <w:top w:val="single" w:sz="4" w:space="0" w:color="auto"/>
              <w:left w:val="nil"/>
              <w:bottom w:val="single" w:sz="4" w:space="0" w:color="auto"/>
              <w:right w:val="single" w:sz="4" w:space="0" w:color="auto"/>
            </w:tcBorders>
            <w:shd w:val="clear" w:color="auto" w:fill="auto"/>
            <w:vAlign w:val="center"/>
          </w:tcPr>
          <w:p w:rsidR="003F43BE" w:rsidRPr="003F43BE" w:rsidRDefault="003F43BE" w:rsidP="003F43BE">
            <w:pPr>
              <w:jc w:val="center"/>
              <w:rPr>
                <w:sz w:val="20"/>
                <w:szCs w:val="20"/>
              </w:rPr>
            </w:pPr>
            <w:r w:rsidRPr="003F43BE">
              <w:rPr>
                <w:sz w:val="20"/>
                <w:szCs w:val="20"/>
              </w:rPr>
              <w:t>8-09-54</w:t>
            </w:r>
          </w:p>
          <w:p w:rsidR="003F43BE" w:rsidRPr="003F43BE" w:rsidRDefault="003F43BE" w:rsidP="003F43BE">
            <w:pPr>
              <w:jc w:val="center"/>
              <w:rPr>
                <w:sz w:val="20"/>
                <w:szCs w:val="20"/>
              </w:rPr>
            </w:pPr>
            <w:r w:rsidRPr="003F43BE">
              <w:rPr>
                <w:sz w:val="20"/>
                <w:szCs w:val="20"/>
              </w:rPr>
              <w:t>Тутор на всю ногу</w:t>
            </w:r>
            <w:proofErr w:type="gramStart"/>
            <w:r w:rsidRPr="003F43BE">
              <w:rPr>
                <w:sz w:val="20"/>
                <w:szCs w:val="20"/>
                <w:vertAlign w:val="superscript"/>
              </w:rPr>
              <w:t>1</w:t>
            </w:r>
            <w:proofErr w:type="gramEnd"/>
          </w:p>
          <w:p w:rsidR="003F43BE" w:rsidRPr="003F43BE" w:rsidRDefault="003F43BE" w:rsidP="003F43BE">
            <w:pPr>
              <w:jc w:val="center"/>
              <w:rPr>
                <w:sz w:val="20"/>
                <w:szCs w:val="20"/>
              </w:rPr>
            </w:pPr>
          </w:p>
          <w:p w:rsidR="003F43BE" w:rsidRPr="003F43BE" w:rsidRDefault="003F43BE" w:rsidP="003F43BE">
            <w:pPr>
              <w:jc w:val="center"/>
              <w:rPr>
                <w:sz w:val="20"/>
                <w:szCs w:val="20"/>
              </w:rPr>
            </w:pPr>
            <w:r w:rsidRPr="003F43BE">
              <w:rPr>
                <w:sz w:val="20"/>
                <w:szCs w:val="20"/>
              </w:rPr>
              <w:t>КОЗ: 01.28.08.09.54</w:t>
            </w:r>
          </w:p>
          <w:p w:rsidR="003F43BE" w:rsidRPr="003F43BE" w:rsidRDefault="003F43BE" w:rsidP="003F43BE">
            <w:pPr>
              <w:jc w:val="center"/>
              <w:rPr>
                <w:sz w:val="20"/>
                <w:szCs w:val="20"/>
              </w:rPr>
            </w:pPr>
          </w:p>
          <w:p w:rsidR="003F43BE" w:rsidRPr="00162DA5" w:rsidRDefault="003F43BE" w:rsidP="003F43BE">
            <w:pPr>
              <w:jc w:val="center"/>
              <w:rPr>
                <w:sz w:val="20"/>
                <w:szCs w:val="20"/>
              </w:rPr>
            </w:pPr>
            <w:r w:rsidRPr="003F43BE">
              <w:rPr>
                <w:sz w:val="20"/>
                <w:szCs w:val="20"/>
              </w:rPr>
              <w:t>ОКПД: 32.50.22.124</w:t>
            </w:r>
          </w:p>
        </w:tc>
        <w:tc>
          <w:tcPr>
            <w:tcW w:w="6945" w:type="dxa"/>
            <w:tcBorders>
              <w:top w:val="single" w:sz="4" w:space="0" w:color="auto"/>
              <w:left w:val="nil"/>
              <w:bottom w:val="single" w:sz="4" w:space="0" w:color="auto"/>
              <w:right w:val="single" w:sz="4" w:space="0" w:color="auto"/>
            </w:tcBorders>
            <w:shd w:val="clear" w:color="auto" w:fill="auto"/>
          </w:tcPr>
          <w:p w:rsidR="003F43BE" w:rsidRPr="00162DA5" w:rsidRDefault="003F43BE" w:rsidP="00DC77DE">
            <w:pPr>
              <w:jc w:val="both"/>
              <w:rPr>
                <w:sz w:val="20"/>
                <w:szCs w:val="20"/>
              </w:rPr>
            </w:pPr>
            <w:r w:rsidRPr="003F43BE">
              <w:rPr>
                <w:sz w:val="20"/>
                <w:szCs w:val="20"/>
              </w:rPr>
              <w:t xml:space="preserve">Тутор на всю ногу должен быть изготовлен по индивидуальным гипсовым слепкам с конечности пациента.  </w:t>
            </w:r>
            <w:proofErr w:type="gramStart"/>
            <w:r w:rsidRPr="003F43BE">
              <w:rPr>
                <w:sz w:val="20"/>
                <w:szCs w:val="20"/>
              </w:rPr>
              <w:t>Тутор должен обеспечивать стабилизацию тазобедренного, коленного, голеностопного суставов, суставов стоп, сконструирован в виде цельного изделия без шарнирных соединений.</w:t>
            </w:r>
            <w:proofErr w:type="gramEnd"/>
            <w:r w:rsidRPr="003F43BE">
              <w:rPr>
                <w:sz w:val="20"/>
                <w:szCs w:val="20"/>
              </w:rPr>
              <w:t xml:space="preserve">  Тутор должен состоять из гильзы, крепления и дополнительных элементов. Гильза должна состоять из основного и вспомогательного слоев. Основной слой должен быть изготовлен из высокотемпературного термопласта, вспомогательный (смягчающий) слой должен быть изготовлен из вспененных пластиков, с возможностью санитарной обработки.  Изделие должно быть оснащено дополнительными элементами, обеспечивающими позиционирование </w:t>
            </w:r>
            <w:proofErr w:type="spellStart"/>
            <w:r w:rsidRPr="003F43BE">
              <w:rPr>
                <w:sz w:val="20"/>
                <w:szCs w:val="20"/>
              </w:rPr>
              <w:t>ортеза</w:t>
            </w:r>
            <w:proofErr w:type="spellEnd"/>
            <w:r w:rsidRPr="003F43BE">
              <w:rPr>
                <w:sz w:val="20"/>
                <w:szCs w:val="20"/>
              </w:rPr>
              <w:t xml:space="preserve"> относительно оси конечности и (или) тела: шинами для разведения конечностей или </w:t>
            </w:r>
            <w:proofErr w:type="spellStart"/>
            <w:r w:rsidRPr="003F43BE">
              <w:rPr>
                <w:sz w:val="20"/>
                <w:szCs w:val="20"/>
              </w:rPr>
              <w:t>деротационными</w:t>
            </w:r>
            <w:proofErr w:type="spellEnd"/>
            <w:r w:rsidRPr="003F43BE">
              <w:rPr>
                <w:sz w:val="20"/>
                <w:szCs w:val="20"/>
              </w:rPr>
              <w:t xml:space="preserve"> элементами (в зависимости от потребности получателя). Фиксация тутора за счет его анатомической формы и с помощью дополнительных застежек из лент </w:t>
            </w:r>
            <w:proofErr w:type="spellStart"/>
            <w:r w:rsidRPr="003F43BE">
              <w:rPr>
                <w:sz w:val="20"/>
                <w:szCs w:val="20"/>
              </w:rPr>
              <w:t>велькро</w:t>
            </w:r>
            <w:proofErr w:type="spellEnd"/>
            <w:r w:rsidRPr="003F43BE">
              <w:rPr>
                <w:sz w:val="20"/>
                <w:szCs w:val="20"/>
              </w:rPr>
              <w:t>.</w:t>
            </w:r>
          </w:p>
        </w:tc>
      </w:tr>
    </w:tbl>
    <w:p w:rsidR="00225CCF" w:rsidRDefault="00225CCF" w:rsidP="00225CCF">
      <w:pPr>
        <w:ind w:firstLine="720"/>
        <w:jc w:val="center"/>
        <w:rPr>
          <w:rFonts w:eastAsia="Calibri" w:cs="Tahoma"/>
          <w:b/>
          <w:bCs/>
          <w:color w:val="000000"/>
          <w:sz w:val="20"/>
          <w:szCs w:val="20"/>
          <w:lang w:eastAsia="en-US" w:bidi="en-US"/>
        </w:rPr>
      </w:pPr>
    </w:p>
    <w:p w:rsidR="003F43BE" w:rsidRPr="00DE10FC" w:rsidRDefault="003F43BE" w:rsidP="00DE10FC">
      <w:pPr>
        <w:ind w:firstLine="708"/>
        <w:jc w:val="both"/>
        <w:rPr>
          <w:b/>
        </w:rPr>
      </w:pPr>
      <w:r w:rsidRPr="00F6499F">
        <w:rPr>
          <w:b/>
        </w:rPr>
        <w:t xml:space="preserve">Условия выполнения работ: </w:t>
      </w:r>
      <w:r w:rsidRPr="00F6499F">
        <w:rPr>
          <w:bCs/>
        </w:rPr>
        <w:t xml:space="preserve">Работы по </w:t>
      </w:r>
      <w:r w:rsidRPr="00F6499F">
        <w:t xml:space="preserve">обеспечению </w:t>
      </w:r>
      <w:proofErr w:type="spellStart"/>
      <w:r w:rsidRPr="00F6499F">
        <w:t>ортезами</w:t>
      </w:r>
      <w:proofErr w:type="spellEnd"/>
      <w:r w:rsidRPr="00F6499F">
        <w:t xml:space="preserve"> должны</w:t>
      </w:r>
      <w:r w:rsidRPr="00F6499F">
        <w:rPr>
          <w:bCs/>
        </w:rPr>
        <w:t xml:space="preserve"> включать изготовление технических устройств, к которым относятся аппараты ортопедические, туторы. </w:t>
      </w:r>
      <w:proofErr w:type="spellStart"/>
      <w:r w:rsidRPr="00F6499F">
        <w:rPr>
          <w:bCs/>
        </w:rPr>
        <w:t>Ортезы</w:t>
      </w:r>
      <w:proofErr w:type="spellEnd"/>
      <w:r w:rsidRPr="00F6499F">
        <w:rPr>
          <w:bCs/>
        </w:rPr>
        <w:t xml:space="preserve"> должны быть индивидуального производства.</w:t>
      </w:r>
      <w:r w:rsidR="00DE10FC">
        <w:rPr>
          <w:b/>
        </w:rPr>
        <w:t xml:space="preserve"> </w:t>
      </w:r>
      <w:proofErr w:type="gramStart"/>
      <w:r w:rsidRPr="00F6499F">
        <w:t>В случае изготовления изделия в амбулаторных условиях, расходы на проживание</w:t>
      </w:r>
      <w:r w:rsidR="00DE10FC">
        <w:t xml:space="preserve"> граждан, </w:t>
      </w:r>
      <w:r w:rsidR="00DE10FC" w:rsidRPr="00DE10FC">
        <w:t>имеющи</w:t>
      </w:r>
      <w:r w:rsidR="00DE10FC">
        <w:t>х</w:t>
      </w:r>
      <w:r w:rsidR="00DE10FC" w:rsidRPr="00DE10FC">
        <w:t xml:space="preserve"> Направление, выданное Заказчиком, на изготовление ортез</w:t>
      </w:r>
      <w:r w:rsidR="00DE10FC">
        <w:t>ов (далее – Получатель)</w:t>
      </w:r>
      <w:r w:rsidR="00DE10FC" w:rsidRPr="00F6499F">
        <w:t xml:space="preserve"> </w:t>
      </w:r>
      <w:r w:rsidR="00DE10FC">
        <w:t>и сопровождающих их лиц</w:t>
      </w:r>
      <w:r w:rsidRPr="00F6499F">
        <w:t xml:space="preserve"> оплачиваются Исполнителем (п. 15 Постановления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roofErr w:type="gramEnd"/>
    </w:p>
    <w:p w:rsidR="003F43BE" w:rsidRPr="006B3EF5" w:rsidRDefault="003F43BE" w:rsidP="003F43BE">
      <w:pPr>
        <w:keepNext/>
        <w:shd w:val="clear" w:color="auto" w:fill="FFFFFF"/>
        <w:suppressAutoHyphens/>
        <w:ind w:firstLine="708"/>
        <w:jc w:val="both"/>
        <w:rPr>
          <w:b/>
          <w:lang w:eastAsia="ar-SA"/>
        </w:rPr>
      </w:pPr>
      <w:r w:rsidRPr="006B3EF5">
        <w:rPr>
          <w:b/>
          <w:lang w:eastAsia="ar-SA"/>
        </w:rPr>
        <w:t xml:space="preserve">Требования к техническим и функциональным характеристикам работ: </w:t>
      </w:r>
      <w:r w:rsidRPr="006B3EF5">
        <w:rPr>
          <w:lang w:eastAsia="ar-SA"/>
        </w:rPr>
        <w:t xml:space="preserve">выполняемые работы по обеспечению </w:t>
      </w:r>
      <w:r>
        <w:rPr>
          <w:lang w:eastAsia="ar-SA"/>
        </w:rPr>
        <w:t>граждан</w:t>
      </w:r>
      <w:r w:rsidRPr="006B3EF5">
        <w:rPr>
          <w:lang w:eastAsia="ar-SA"/>
        </w:rPr>
        <w:t xml:space="preserve">, </w:t>
      </w:r>
      <w:proofErr w:type="spellStart"/>
      <w:r w:rsidRPr="006B3EF5">
        <w:rPr>
          <w:lang w:eastAsia="ar-SA"/>
        </w:rPr>
        <w:t>ортезами</w:t>
      </w:r>
      <w:proofErr w:type="spellEnd"/>
      <w:r w:rsidRPr="006B3EF5">
        <w:rPr>
          <w:lang w:eastAsia="ar-SA"/>
        </w:rPr>
        <w:t xml:space="preserve"> должны соответствовать ГОСТ </w:t>
      </w:r>
      <w:proofErr w:type="gramStart"/>
      <w:r w:rsidRPr="006B3EF5">
        <w:rPr>
          <w:lang w:eastAsia="ar-SA"/>
        </w:rPr>
        <w:t>Р</w:t>
      </w:r>
      <w:proofErr w:type="gramEnd"/>
      <w:r w:rsidRPr="006B3EF5">
        <w:rPr>
          <w:lang w:eastAsia="ar-SA"/>
        </w:rPr>
        <w:t xml:space="preserve"> 51819-</w:t>
      </w:r>
      <w:r w:rsidRPr="006B3EF5">
        <w:rPr>
          <w:color w:val="000000"/>
          <w:lang w:eastAsia="ar-SA"/>
        </w:rPr>
        <w:t>2022</w:t>
      </w:r>
      <w:r w:rsidRPr="006B3EF5">
        <w:rPr>
          <w:lang w:eastAsia="ar-SA"/>
        </w:rPr>
        <w:t xml:space="preserve"> «Протезирование и </w:t>
      </w:r>
      <w:proofErr w:type="spellStart"/>
      <w:r w:rsidRPr="006B3EF5">
        <w:rPr>
          <w:lang w:eastAsia="ar-SA"/>
        </w:rPr>
        <w:t>ортезирование</w:t>
      </w:r>
      <w:proofErr w:type="spellEnd"/>
      <w:r w:rsidRPr="006B3EF5">
        <w:rPr>
          <w:lang w:eastAsia="ar-SA"/>
        </w:rPr>
        <w:t xml:space="preserve"> верхних и нижних конечностей»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восстановление опорно-двигательных функций конечностей с помощью ортезов конечностей.</w:t>
      </w:r>
    </w:p>
    <w:p w:rsidR="003F43BE" w:rsidRPr="006B3EF5" w:rsidRDefault="003F43BE" w:rsidP="003F43BE">
      <w:pPr>
        <w:suppressAutoHyphens/>
        <w:autoSpaceDE w:val="0"/>
        <w:autoSpaceDN w:val="0"/>
        <w:adjustRightInd w:val="0"/>
        <w:jc w:val="both"/>
        <w:rPr>
          <w:lang w:eastAsia="ar-SA"/>
        </w:rPr>
      </w:pPr>
      <w:r w:rsidRPr="006B3EF5">
        <w:rPr>
          <w:lang w:eastAsia="ar-SA"/>
        </w:rPr>
        <w:t xml:space="preserve">Работы должны соответствовать ГОСТ </w:t>
      </w:r>
      <w:proofErr w:type="gramStart"/>
      <w:r w:rsidRPr="006B3EF5">
        <w:rPr>
          <w:lang w:eastAsia="ar-SA"/>
        </w:rPr>
        <w:t>Р</w:t>
      </w:r>
      <w:proofErr w:type="gramEnd"/>
      <w:r w:rsidRPr="006B3EF5">
        <w:rPr>
          <w:lang w:eastAsia="ar-SA"/>
        </w:rPr>
        <w:t xml:space="preserve"> 52877-2021 «Национальный стандарт Российской Федерации. Услуги по медицинской реабилитации инвалидов. Основные положения».</w:t>
      </w:r>
    </w:p>
    <w:p w:rsidR="003F43BE" w:rsidRPr="006B3EF5" w:rsidRDefault="003F43BE" w:rsidP="003F43BE">
      <w:pPr>
        <w:suppressAutoHyphens/>
        <w:ind w:firstLine="709"/>
        <w:jc w:val="both"/>
        <w:rPr>
          <w:bCs/>
          <w:lang w:eastAsia="ar-SA"/>
        </w:rPr>
      </w:pPr>
      <w:r w:rsidRPr="006B3EF5">
        <w:rPr>
          <w:bCs/>
          <w:lang w:eastAsia="ar-SA"/>
        </w:rPr>
        <w:t>Выполнение работ должно включать:</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t xml:space="preserve">определение врачом-ортопедом показаний и временных противопоказаний к </w:t>
      </w:r>
      <w:proofErr w:type="spellStart"/>
      <w:r w:rsidRPr="006B3EF5">
        <w:rPr>
          <w:spacing w:val="1"/>
          <w:lang w:eastAsia="ar-SA"/>
        </w:rPr>
        <w:t>ортезированию</w:t>
      </w:r>
      <w:proofErr w:type="spellEnd"/>
      <w:r w:rsidRPr="006B3EF5">
        <w:rPr>
          <w:spacing w:val="1"/>
          <w:lang w:eastAsia="ar-SA"/>
        </w:rPr>
        <w:t>;</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t xml:space="preserve">выбор конструкции (типа и состава) </w:t>
      </w:r>
      <w:proofErr w:type="spellStart"/>
      <w:r w:rsidRPr="006B3EF5">
        <w:rPr>
          <w:spacing w:val="1"/>
          <w:lang w:eastAsia="ar-SA"/>
        </w:rPr>
        <w:t>ортеза</w:t>
      </w:r>
      <w:proofErr w:type="spellEnd"/>
      <w:r w:rsidRPr="006B3EF5">
        <w:rPr>
          <w:spacing w:val="1"/>
          <w:lang w:eastAsia="ar-SA"/>
        </w:rPr>
        <w:t xml:space="preserve"> с учетом анатомо-функциональных особенностей, профессионального и социального статуса пользователя;</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t>изготовление ортезов, включая снятие слепка с пораженной конечности и изготовление индивидуальной приемной гильзы, примерки, подгонки, настройки;</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lang w:eastAsia="zh-CN"/>
        </w:rPr>
        <w:t xml:space="preserve">обучение </w:t>
      </w:r>
      <w:r w:rsidR="00DE10FC">
        <w:rPr>
          <w:lang w:eastAsia="zh-CN"/>
        </w:rPr>
        <w:t>Получателя</w:t>
      </w:r>
      <w:r w:rsidRPr="006B3EF5">
        <w:rPr>
          <w:lang w:eastAsia="zh-CN"/>
        </w:rPr>
        <w:t xml:space="preserve"> ходьбе и пользованию </w:t>
      </w:r>
      <w:proofErr w:type="spellStart"/>
      <w:r w:rsidRPr="006B3EF5">
        <w:rPr>
          <w:lang w:eastAsia="zh-CN"/>
        </w:rPr>
        <w:t>ортезами</w:t>
      </w:r>
      <w:proofErr w:type="spellEnd"/>
      <w:r w:rsidRPr="006B3EF5">
        <w:rPr>
          <w:lang w:eastAsia="zh-CN"/>
        </w:rPr>
        <w:t>, с целью восстановления утраченных функций по самообслуживанию, пробная носка, подгонка;</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lastRenderedPageBreak/>
        <w:t xml:space="preserve">выдачу </w:t>
      </w:r>
      <w:r w:rsidR="00DE10FC">
        <w:rPr>
          <w:spacing w:val="1"/>
          <w:lang w:eastAsia="ar-SA"/>
        </w:rPr>
        <w:t>Получателям</w:t>
      </w:r>
      <w:r w:rsidRPr="006B3EF5">
        <w:rPr>
          <w:spacing w:val="1"/>
          <w:lang w:eastAsia="ar-SA"/>
        </w:rPr>
        <w:t xml:space="preserve"> ортезов после обучения пользованию ими и дополнительной подгонки по результатам ходьбы;</w:t>
      </w:r>
    </w:p>
    <w:p w:rsidR="003F43BE" w:rsidRPr="006B3EF5" w:rsidRDefault="003F43BE" w:rsidP="003F43BE">
      <w:pPr>
        <w:numPr>
          <w:ilvl w:val="0"/>
          <w:numId w:val="9"/>
        </w:numPr>
        <w:shd w:val="clear" w:color="auto" w:fill="FFFFFF"/>
        <w:tabs>
          <w:tab w:val="left" w:pos="993"/>
        </w:tabs>
        <w:suppressAutoHyphens/>
        <w:contextualSpacing/>
        <w:jc w:val="both"/>
        <w:rPr>
          <w:spacing w:val="1"/>
          <w:lang w:eastAsia="ar-SA"/>
        </w:rPr>
      </w:pPr>
      <w:r w:rsidRPr="006B3EF5">
        <w:rPr>
          <w:spacing w:val="1"/>
          <w:lang w:eastAsia="ar-SA"/>
        </w:rPr>
        <w:t>наблюдение, сервисное обслуживание и ремонт в период гарантийного срока эксплуатации ортезов за счет предприятия-изготовителя.</w:t>
      </w:r>
    </w:p>
    <w:p w:rsidR="003F43BE" w:rsidRPr="006B3EF5" w:rsidRDefault="003F43BE" w:rsidP="003F43BE">
      <w:pPr>
        <w:widowControl w:val="0"/>
        <w:suppressAutoHyphens/>
        <w:ind w:firstLine="709"/>
        <w:jc w:val="both"/>
        <w:rPr>
          <w:lang w:eastAsia="ar-SA"/>
        </w:rPr>
      </w:pPr>
      <w:r w:rsidRPr="006B3EF5">
        <w:rPr>
          <w:lang w:eastAsia="ar-SA"/>
        </w:rPr>
        <w:t xml:space="preserve">Приемная гильза </w:t>
      </w:r>
      <w:proofErr w:type="spellStart"/>
      <w:r w:rsidRPr="006B3EF5">
        <w:rPr>
          <w:lang w:eastAsia="ar-SA"/>
        </w:rPr>
        <w:t>ортеза</w:t>
      </w:r>
      <w:proofErr w:type="spellEnd"/>
      <w:r w:rsidRPr="006B3EF5">
        <w:rPr>
          <w:lang w:eastAsia="ar-SA"/>
        </w:rPr>
        <w:t xml:space="preserve"> должна изготавливаться по индивидуальным параметрам пациента и предназначаться для размещения в нем сегментов и суставов пораженной конечности, обеспечивая взаимодействие человека с </w:t>
      </w:r>
      <w:proofErr w:type="spellStart"/>
      <w:r w:rsidRPr="006B3EF5">
        <w:rPr>
          <w:lang w:eastAsia="ar-SA"/>
        </w:rPr>
        <w:t>ортезом</w:t>
      </w:r>
      <w:proofErr w:type="spellEnd"/>
      <w:r w:rsidRPr="006B3EF5">
        <w:rPr>
          <w:lang w:eastAsia="ar-SA"/>
        </w:rPr>
        <w:t>.</w:t>
      </w:r>
    </w:p>
    <w:p w:rsidR="003F43BE" w:rsidRPr="006B3EF5" w:rsidRDefault="003F43BE" w:rsidP="003F43BE">
      <w:pPr>
        <w:widowControl w:val="0"/>
        <w:suppressAutoHyphens/>
        <w:ind w:firstLine="709"/>
        <w:jc w:val="both"/>
        <w:rPr>
          <w:lang w:eastAsia="ar-SA"/>
        </w:rPr>
      </w:pPr>
      <w:proofErr w:type="spellStart"/>
      <w:r w:rsidRPr="006B3EF5">
        <w:rPr>
          <w:lang w:eastAsia="ar-SA"/>
        </w:rPr>
        <w:t>Ортезы</w:t>
      </w:r>
      <w:proofErr w:type="spellEnd"/>
      <w:r w:rsidRPr="006B3EF5">
        <w:rPr>
          <w:lang w:eastAsia="ar-SA"/>
        </w:rPr>
        <w:t xml:space="preserve"> должны отвечать требованиям Государственных стандартов Российской Федерации:</w:t>
      </w:r>
    </w:p>
    <w:p w:rsidR="003F43BE" w:rsidRPr="006B3EF5" w:rsidRDefault="003F43BE" w:rsidP="003F43BE">
      <w:pPr>
        <w:widowControl w:val="0"/>
        <w:numPr>
          <w:ilvl w:val="0"/>
          <w:numId w:val="10"/>
        </w:numPr>
        <w:suppressAutoHyphens/>
        <w:ind w:left="0" w:firstLine="0"/>
        <w:contextualSpacing/>
        <w:jc w:val="both"/>
        <w:rPr>
          <w:lang w:eastAsia="ar-SA"/>
        </w:rPr>
      </w:pPr>
      <w:r w:rsidRPr="006B3EF5">
        <w:rPr>
          <w:lang w:eastAsia="ar-SA"/>
        </w:rPr>
        <w:t xml:space="preserve">ГОСТ </w:t>
      </w:r>
      <w:proofErr w:type="gramStart"/>
      <w:r w:rsidRPr="006B3EF5">
        <w:rPr>
          <w:lang w:eastAsia="ar-SA"/>
        </w:rPr>
        <w:t>Р</w:t>
      </w:r>
      <w:proofErr w:type="gramEnd"/>
      <w:r w:rsidRPr="006B3EF5">
        <w:rPr>
          <w:lang w:eastAsia="ar-SA"/>
        </w:rPr>
        <w:t xml:space="preserve"> ИСО 22523-2007 «Протезы конечностей и </w:t>
      </w:r>
      <w:proofErr w:type="spellStart"/>
      <w:r w:rsidRPr="006B3EF5">
        <w:rPr>
          <w:lang w:eastAsia="ar-SA"/>
        </w:rPr>
        <w:t>ортезы</w:t>
      </w:r>
      <w:proofErr w:type="spellEnd"/>
      <w:r w:rsidRPr="006B3EF5">
        <w:rPr>
          <w:lang w:eastAsia="ar-SA"/>
        </w:rPr>
        <w:t xml:space="preserve"> наружные. Требования и методы испытаний»; </w:t>
      </w:r>
    </w:p>
    <w:p w:rsidR="003F43BE" w:rsidRPr="006B3EF5" w:rsidRDefault="003F43BE" w:rsidP="003F43BE">
      <w:pPr>
        <w:widowControl w:val="0"/>
        <w:numPr>
          <w:ilvl w:val="0"/>
          <w:numId w:val="10"/>
        </w:numPr>
        <w:suppressAutoHyphens/>
        <w:ind w:left="0" w:firstLine="0"/>
        <w:contextualSpacing/>
        <w:jc w:val="both"/>
        <w:rPr>
          <w:lang w:eastAsia="ar-SA"/>
        </w:rPr>
      </w:pPr>
      <w:r w:rsidRPr="006B3EF5">
        <w:rPr>
          <w:lang w:eastAsia="ar-SA"/>
        </w:rPr>
        <w:t xml:space="preserve">ГОСТ </w:t>
      </w:r>
      <w:proofErr w:type="gramStart"/>
      <w:r w:rsidRPr="006B3EF5">
        <w:rPr>
          <w:lang w:eastAsia="ar-SA"/>
        </w:rPr>
        <w:t>Р</w:t>
      </w:r>
      <w:proofErr w:type="gramEnd"/>
      <w:r w:rsidRPr="006B3EF5">
        <w:rPr>
          <w:lang w:eastAsia="ar-SA"/>
        </w:rPr>
        <w:t xml:space="preserve"> 52878-2021 «Туторы на верхние и нижние конечности. Технические требования и методы испытаний».</w:t>
      </w:r>
    </w:p>
    <w:p w:rsidR="003F43BE" w:rsidRPr="006B3EF5" w:rsidRDefault="003F43BE" w:rsidP="003F43BE">
      <w:pPr>
        <w:ind w:firstLine="708"/>
        <w:jc w:val="both"/>
        <w:rPr>
          <w:rFonts w:eastAsia="Calibri"/>
          <w:b/>
        </w:rPr>
      </w:pPr>
      <w:r w:rsidRPr="006B3EF5">
        <w:rPr>
          <w:b/>
          <w:bCs/>
          <w:color w:val="000000"/>
        </w:rPr>
        <w:t xml:space="preserve">Требования к качеству работ: </w:t>
      </w:r>
      <w:proofErr w:type="spellStart"/>
      <w:r w:rsidRPr="006B3EF5">
        <w:t>ортезы</w:t>
      </w:r>
      <w:proofErr w:type="spellEnd"/>
      <w:r w:rsidRPr="006B3EF5">
        <w:t xml:space="preserve"> должны соответствовать требованиям национального стандарта Российской Федерации ГОСТ </w:t>
      </w:r>
      <w:proofErr w:type="gramStart"/>
      <w:r w:rsidRPr="006B3EF5">
        <w:t>Р</w:t>
      </w:r>
      <w:proofErr w:type="gramEnd"/>
      <w:r w:rsidRPr="006B3EF5">
        <w:t xml:space="preserve"> ИСО 9999-2019 «Вспомогательные средства для людей с ограничениями жизнедеятельности. Классификация и терминология».</w:t>
      </w:r>
    </w:p>
    <w:p w:rsidR="003F43BE" w:rsidRPr="006B3EF5" w:rsidRDefault="003F43BE" w:rsidP="003F43BE">
      <w:pPr>
        <w:widowControl w:val="0"/>
        <w:ind w:firstLine="709"/>
        <w:jc w:val="both"/>
      </w:pPr>
      <w:proofErr w:type="spellStart"/>
      <w:r w:rsidRPr="006B3EF5">
        <w:t>Ортезы</w:t>
      </w:r>
      <w:proofErr w:type="spellEnd"/>
      <w:r w:rsidRPr="006B3EF5">
        <w:t xml:space="preserve"> должны отвечать требованиям Государственного стандарта Российской Федерации ГОСТ </w:t>
      </w:r>
      <w:proofErr w:type="gramStart"/>
      <w:r w:rsidRPr="006B3EF5">
        <w:t>Р</w:t>
      </w:r>
      <w:proofErr w:type="gramEnd"/>
      <w:r w:rsidRPr="006B3EF5">
        <w:t xml:space="preserve">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w:t>
      </w:r>
    </w:p>
    <w:p w:rsidR="003F43BE" w:rsidRPr="006B3EF5" w:rsidRDefault="003F43BE" w:rsidP="003F43BE">
      <w:pPr>
        <w:widowControl w:val="0"/>
        <w:ind w:firstLine="709"/>
        <w:jc w:val="both"/>
      </w:pPr>
      <w:r w:rsidRPr="006B3EF5">
        <w:t xml:space="preserve">Контроль качества ортезов нижних конечностей должен осуществляться в соответствии с ГОСТ </w:t>
      </w:r>
      <w:proofErr w:type="gramStart"/>
      <w:r w:rsidRPr="006B3EF5">
        <w:t>Р</w:t>
      </w:r>
      <w:proofErr w:type="gramEnd"/>
      <w:r w:rsidRPr="006B3EF5">
        <w:t xml:space="preserve"> 56137-2021 «Национальный стандарт Российской Федерации. Протезирование и </w:t>
      </w:r>
      <w:proofErr w:type="spellStart"/>
      <w:r w:rsidRPr="006B3EF5">
        <w:t>ортезирование</w:t>
      </w:r>
      <w:proofErr w:type="spellEnd"/>
      <w:r w:rsidRPr="006B3EF5">
        <w:t>. Контроль качества протезов и ортезов верхних и нижних конечностей с индивидуальными параметрами изготовления».</w:t>
      </w:r>
    </w:p>
    <w:p w:rsidR="003F43BE" w:rsidRPr="006B3EF5" w:rsidRDefault="003F43BE" w:rsidP="003F43BE">
      <w:pPr>
        <w:widowControl w:val="0"/>
        <w:ind w:firstLine="709"/>
        <w:jc w:val="both"/>
      </w:pPr>
      <w:r w:rsidRPr="006B3EF5">
        <w:t xml:space="preserve">Выполнение работ по обеспечению  </w:t>
      </w:r>
      <w:proofErr w:type="spellStart"/>
      <w:r w:rsidRPr="006B3EF5">
        <w:t>ортезами</w:t>
      </w:r>
      <w:proofErr w:type="spellEnd"/>
      <w:r w:rsidRPr="006B3EF5">
        <w:t>, в части осмотра врача-ортопеда, замеров, снятия слепков, выбора конструкции</w:t>
      </w:r>
      <w:r w:rsidR="008A47A8">
        <w:t xml:space="preserve"> протезно-ортопедических изделий</w:t>
      </w:r>
      <w:r w:rsidRPr="006B3EF5">
        <w:t xml:space="preserve">, должно осуществляться в условиях специализированного стационара. </w:t>
      </w:r>
    </w:p>
    <w:p w:rsidR="003F43BE" w:rsidRPr="006B3EF5" w:rsidRDefault="003F43BE" w:rsidP="003F43BE">
      <w:pPr>
        <w:widowControl w:val="0"/>
        <w:ind w:firstLine="708"/>
        <w:jc w:val="both"/>
        <w:rPr>
          <w:color w:val="FF0000"/>
        </w:rPr>
      </w:pPr>
      <w:r w:rsidRPr="006B3EF5">
        <w:rPr>
          <w:b/>
        </w:rPr>
        <w:t>Требования к безопасности работ:</w:t>
      </w:r>
      <w:r w:rsidRPr="006B3EF5">
        <w:rPr>
          <w:color w:val="FF0000"/>
        </w:rPr>
        <w:t xml:space="preserve"> </w:t>
      </w:r>
      <w:r w:rsidRPr="006B3EF5">
        <w:rPr>
          <w:bCs/>
        </w:rPr>
        <w:t xml:space="preserve">материалы, применяемые при </w:t>
      </w:r>
      <w:proofErr w:type="gramStart"/>
      <w:r w:rsidRPr="006B3EF5">
        <w:rPr>
          <w:bCs/>
        </w:rPr>
        <w:t>изготовлении</w:t>
      </w:r>
      <w:proofErr w:type="gramEnd"/>
      <w:r w:rsidRPr="006B3EF5">
        <w:rPr>
          <w:bCs/>
        </w:rPr>
        <w:t xml:space="preserve"> и контактирующие с телом пациента, должны обладать </w:t>
      </w:r>
      <w:proofErr w:type="spellStart"/>
      <w:r w:rsidRPr="006B3EF5">
        <w:rPr>
          <w:bCs/>
        </w:rPr>
        <w:t>биосовместимостью</w:t>
      </w:r>
      <w:proofErr w:type="spellEnd"/>
      <w:r w:rsidRPr="006B3EF5">
        <w:rPr>
          <w:bCs/>
        </w:rPr>
        <w:t xml:space="preserve"> с кожными покровами человека, не вызывать у него токсических и аллергических реакций в соответствии с требованиями серии стандартов: </w:t>
      </w:r>
    </w:p>
    <w:p w:rsidR="003F43BE" w:rsidRPr="006B3EF5" w:rsidRDefault="003F43BE" w:rsidP="003F43BE">
      <w:pPr>
        <w:numPr>
          <w:ilvl w:val="0"/>
          <w:numId w:val="11"/>
        </w:numPr>
        <w:suppressAutoHyphens/>
        <w:ind w:left="0" w:firstLine="0"/>
        <w:contextualSpacing/>
        <w:jc w:val="both"/>
        <w:rPr>
          <w:bCs/>
        </w:rPr>
      </w:pPr>
      <w:r w:rsidRPr="006B3EF5">
        <w:rPr>
          <w:bCs/>
        </w:rPr>
        <w:t>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p>
    <w:p w:rsidR="003F43BE" w:rsidRPr="006B3EF5" w:rsidRDefault="003F43BE" w:rsidP="003F43BE">
      <w:pPr>
        <w:numPr>
          <w:ilvl w:val="0"/>
          <w:numId w:val="11"/>
        </w:numPr>
        <w:suppressAutoHyphens/>
        <w:ind w:left="0" w:firstLine="0"/>
        <w:contextualSpacing/>
        <w:jc w:val="both"/>
        <w:rPr>
          <w:bCs/>
        </w:rPr>
      </w:pPr>
      <w:r w:rsidRPr="006B3EF5">
        <w:rPr>
          <w:bCs/>
        </w:rPr>
        <w:t xml:space="preserve">ГОСТ ISO 10993-5-2023 «Изделия медицинские. Оценка биологического действия медицинских изделий. Часть 5. Исследования на </w:t>
      </w:r>
      <w:proofErr w:type="spellStart"/>
      <w:r w:rsidRPr="006B3EF5">
        <w:rPr>
          <w:bCs/>
        </w:rPr>
        <w:t>цитотоксичность</w:t>
      </w:r>
      <w:proofErr w:type="spellEnd"/>
      <w:r w:rsidRPr="006B3EF5">
        <w:rPr>
          <w:bCs/>
        </w:rPr>
        <w:t xml:space="preserve">: методы </w:t>
      </w:r>
      <w:proofErr w:type="spellStart"/>
      <w:r w:rsidRPr="006B3EF5">
        <w:rPr>
          <w:bCs/>
        </w:rPr>
        <w:t>in</w:t>
      </w:r>
      <w:proofErr w:type="spellEnd"/>
      <w:r w:rsidRPr="006B3EF5">
        <w:rPr>
          <w:bCs/>
          <w:lang w:val="en-US"/>
        </w:rPr>
        <w:t xml:space="preserve"> </w:t>
      </w:r>
      <w:proofErr w:type="spellStart"/>
      <w:r w:rsidRPr="006B3EF5">
        <w:rPr>
          <w:bCs/>
        </w:rPr>
        <w:t>vitro</w:t>
      </w:r>
      <w:proofErr w:type="spellEnd"/>
      <w:r w:rsidRPr="006B3EF5">
        <w:rPr>
          <w:bCs/>
        </w:rPr>
        <w:t>»;</w:t>
      </w:r>
    </w:p>
    <w:p w:rsidR="003F43BE" w:rsidRPr="006B3EF5" w:rsidRDefault="003F43BE" w:rsidP="003F43BE">
      <w:pPr>
        <w:numPr>
          <w:ilvl w:val="0"/>
          <w:numId w:val="11"/>
        </w:numPr>
        <w:suppressAutoHyphens/>
        <w:ind w:left="0" w:firstLine="0"/>
        <w:contextualSpacing/>
        <w:jc w:val="both"/>
        <w:rPr>
          <w:bCs/>
        </w:rPr>
      </w:pPr>
      <w:r w:rsidRPr="006B3EF5">
        <w:rPr>
          <w:bCs/>
        </w:rPr>
        <w:t>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w:t>
      </w:r>
    </w:p>
    <w:p w:rsidR="003F43BE" w:rsidRPr="006B3EF5" w:rsidRDefault="003F43BE" w:rsidP="003F43BE">
      <w:pPr>
        <w:numPr>
          <w:ilvl w:val="0"/>
          <w:numId w:val="11"/>
        </w:numPr>
        <w:suppressAutoHyphens/>
        <w:ind w:left="0" w:firstLine="0"/>
        <w:contextualSpacing/>
        <w:jc w:val="both"/>
        <w:rPr>
          <w:bCs/>
        </w:rPr>
      </w:pPr>
      <w:r w:rsidRPr="006B3EF5">
        <w:t xml:space="preserve">ГОСТ </w:t>
      </w:r>
      <w:proofErr w:type="gramStart"/>
      <w:r w:rsidRPr="006B3EF5">
        <w:t>Р</w:t>
      </w:r>
      <w:proofErr w:type="gramEnd"/>
      <w:r w:rsidRPr="006B3EF5">
        <w:t xml:space="preserve"> 52770-2023 «Изделия медицинские. Требования безопасности. Методы санитарно-химических и токсикологических испытаний».</w:t>
      </w:r>
    </w:p>
    <w:p w:rsidR="003F43BE" w:rsidRPr="00F6499F" w:rsidRDefault="003F43BE" w:rsidP="003F43BE">
      <w:pPr>
        <w:ind w:firstLine="709"/>
        <w:jc w:val="both"/>
        <w:rPr>
          <w:color w:val="000000"/>
        </w:rPr>
      </w:pPr>
      <w:r w:rsidRPr="00F6499F">
        <w:rPr>
          <w:b/>
        </w:rPr>
        <w:t xml:space="preserve">Требования к результатам работ: </w:t>
      </w:r>
      <w:r w:rsidRPr="00F6499F">
        <w:rPr>
          <w:bCs/>
        </w:rPr>
        <w:t xml:space="preserve">Работы по обеспечению </w:t>
      </w:r>
      <w:proofErr w:type="spellStart"/>
      <w:r w:rsidRPr="00F6499F">
        <w:rPr>
          <w:bCs/>
        </w:rPr>
        <w:t>ортезами</w:t>
      </w:r>
      <w:proofErr w:type="spellEnd"/>
      <w:r w:rsidRPr="00F6499F">
        <w:rPr>
          <w:bCs/>
        </w:rPr>
        <w:t xml:space="preserve">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w:t>
      </w:r>
      <w:proofErr w:type="spellStart"/>
      <w:r w:rsidRPr="00F6499F">
        <w:rPr>
          <w:bCs/>
        </w:rPr>
        <w:t>ортезами</w:t>
      </w:r>
      <w:proofErr w:type="spellEnd"/>
      <w:r w:rsidRPr="00F6499F">
        <w:rPr>
          <w:bCs/>
        </w:rPr>
        <w:t xml:space="preserve"> должны быть выполнены с надлежащим качеством и в установленные сроки.</w:t>
      </w:r>
    </w:p>
    <w:p w:rsidR="003F43BE" w:rsidRPr="008A47A8" w:rsidRDefault="003F43BE" w:rsidP="008A47A8">
      <w:pPr>
        <w:keepNext/>
        <w:shd w:val="clear" w:color="auto" w:fill="FFFFFF"/>
        <w:tabs>
          <w:tab w:val="left" w:pos="567"/>
        </w:tabs>
        <w:jc w:val="both"/>
        <w:rPr>
          <w:b/>
          <w:lang w:eastAsia="ar-SA"/>
        </w:rPr>
      </w:pPr>
      <w:r>
        <w:rPr>
          <w:b/>
        </w:rPr>
        <w:tab/>
      </w:r>
      <w:r w:rsidRPr="006B3EF5">
        <w:rPr>
          <w:b/>
          <w:lang w:eastAsia="ar-SA"/>
        </w:rPr>
        <w:t xml:space="preserve">Требования к размерам, упаковке и отгрузке товара: </w:t>
      </w:r>
      <w:r w:rsidRPr="006B3EF5">
        <w:rPr>
          <w:lang w:eastAsia="ar-SA"/>
        </w:rPr>
        <w:t xml:space="preserve">при необходимости, отправка ортезов к месту нахождения инвалидов должна осуществляться с соблюдением требований ГОСТ </w:t>
      </w:r>
      <w:proofErr w:type="gramStart"/>
      <w:r w:rsidRPr="006B3EF5">
        <w:rPr>
          <w:lang w:eastAsia="ar-SA"/>
        </w:rPr>
        <w:t>Р</w:t>
      </w:r>
      <w:proofErr w:type="gramEnd"/>
      <w:r w:rsidRPr="006B3EF5">
        <w:rPr>
          <w:lang w:eastAsia="ar-SA"/>
        </w:rPr>
        <w:t xml:space="preserve"> 50444-2020 «Национальный стандарт Российской Федерации. Приборы, аппараты и оборудование медицинские. Общие технические требования» и ГОСТ </w:t>
      </w:r>
      <w:proofErr w:type="gramStart"/>
      <w:r w:rsidRPr="006B3EF5">
        <w:rPr>
          <w:lang w:eastAsia="ar-SA"/>
        </w:rPr>
        <w:t>Р</w:t>
      </w:r>
      <w:proofErr w:type="gramEnd"/>
      <w:r w:rsidRPr="006B3EF5">
        <w:rPr>
          <w:lang w:eastAsia="ar-SA"/>
        </w:rPr>
        <w:t xml:space="preserve">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3F43BE" w:rsidRPr="006B3EF5" w:rsidRDefault="003F43BE" w:rsidP="003F43BE">
      <w:pPr>
        <w:ind w:firstLine="708"/>
        <w:jc w:val="both"/>
        <w:rPr>
          <w:b/>
          <w:lang w:eastAsia="ar-SA"/>
        </w:rPr>
      </w:pPr>
      <w:r w:rsidRPr="00F6499F">
        <w:rPr>
          <w:b/>
        </w:rPr>
        <w:t xml:space="preserve">Требования к срокам и (или) объему предоставления гарантии качества работ: </w:t>
      </w:r>
      <w:r w:rsidRPr="006B3EF5">
        <w:rPr>
          <w:bCs/>
          <w:lang w:eastAsia="ar-SA"/>
        </w:rPr>
        <w:t xml:space="preserve">гарантийный срок на </w:t>
      </w:r>
      <w:proofErr w:type="spellStart"/>
      <w:r w:rsidRPr="006B3EF5">
        <w:rPr>
          <w:bCs/>
          <w:lang w:eastAsia="ar-SA"/>
        </w:rPr>
        <w:t>ортезы</w:t>
      </w:r>
      <w:proofErr w:type="spellEnd"/>
      <w:r w:rsidRPr="006B3EF5">
        <w:rPr>
          <w:bCs/>
          <w:lang w:eastAsia="ar-SA"/>
        </w:rPr>
        <w:t xml:space="preserve"> устанавливается со дня выдачи готового изделия в эксплуатацию. Гарантийный срок </w:t>
      </w:r>
      <w:r w:rsidR="008A47A8">
        <w:rPr>
          <w:bCs/>
          <w:lang w:eastAsia="ar-SA"/>
        </w:rPr>
        <w:t>должен составлять</w:t>
      </w:r>
      <w:r w:rsidRPr="006B3EF5">
        <w:rPr>
          <w:bCs/>
          <w:lang w:eastAsia="ar-SA"/>
        </w:rPr>
        <w:t xml:space="preserve"> </w:t>
      </w:r>
      <w:r w:rsidR="008A47A8">
        <w:rPr>
          <w:bCs/>
          <w:lang w:eastAsia="ar-SA"/>
        </w:rPr>
        <w:t xml:space="preserve">не менее </w:t>
      </w:r>
      <w:r w:rsidRPr="006B3EF5">
        <w:rPr>
          <w:bCs/>
          <w:lang w:eastAsia="ar-SA"/>
        </w:rPr>
        <w:t xml:space="preserve">6 месяцев. </w:t>
      </w:r>
    </w:p>
    <w:p w:rsidR="003F43BE" w:rsidRPr="006B3EF5" w:rsidRDefault="003F43BE" w:rsidP="003F43BE">
      <w:pPr>
        <w:suppressAutoHyphens/>
        <w:ind w:right="-81" w:firstLine="567"/>
        <w:jc w:val="both"/>
        <w:rPr>
          <w:lang w:eastAsia="ar-SA"/>
        </w:rPr>
      </w:pPr>
      <w:r w:rsidRPr="006B3EF5">
        <w:rPr>
          <w:lang w:eastAsia="ar-SA"/>
        </w:rPr>
        <w:t xml:space="preserve">Изделие должно иметь установленный производителем срок службы, утвержденный приказом Министерства труда и социальной защиты Российской Федерации от 05.03.2021 г. № 107н «Об </w:t>
      </w:r>
      <w:r w:rsidRPr="006B3EF5">
        <w:rPr>
          <w:lang w:eastAsia="ar-SA"/>
        </w:rPr>
        <w:lastRenderedPageBreak/>
        <w:t xml:space="preserve">утверждении сроков пользования техническими средствами реабилитации, протезами и протезно-ортопедическими изделиями». </w:t>
      </w:r>
    </w:p>
    <w:p w:rsidR="003F43BE" w:rsidRPr="006B3EF5" w:rsidRDefault="003F43BE" w:rsidP="003F43BE">
      <w:pPr>
        <w:suppressAutoHyphens/>
        <w:ind w:firstLine="709"/>
        <w:jc w:val="both"/>
        <w:rPr>
          <w:bCs/>
          <w:lang w:eastAsia="ar-SA"/>
        </w:rPr>
      </w:pPr>
      <w:r w:rsidRPr="006B3EF5">
        <w:rPr>
          <w:bCs/>
          <w:lang w:eastAsia="ar-SA"/>
        </w:rPr>
        <w:t xml:space="preserve">В течение этого срока Исполнитель производит замену или ремонт изделия бесплатно. Изделие должно быть пригодным для ремонта в течение времени его назначения. Ремонт изделий производится в сроки, согласованные с </w:t>
      </w:r>
      <w:r w:rsidR="008A47A8">
        <w:rPr>
          <w:bCs/>
          <w:lang w:eastAsia="ar-SA"/>
        </w:rPr>
        <w:t>Получателем</w:t>
      </w:r>
      <w:r w:rsidRPr="006B3EF5">
        <w:rPr>
          <w:bCs/>
          <w:lang w:eastAsia="ar-SA"/>
        </w:rPr>
        <w:t xml:space="preserve">, но не более 15 рабочих дней. </w:t>
      </w:r>
    </w:p>
    <w:p w:rsidR="003F43BE" w:rsidRPr="006B3EF5" w:rsidRDefault="003F43BE" w:rsidP="003F43BE">
      <w:pPr>
        <w:keepNext/>
        <w:shd w:val="clear" w:color="auto" w:fill="FFFFFF"/>
        <w:tabs>
          <w:tab w:val="left" w:pos="567"/>
        </w:tabs>
        <w:jc w:val="both"/>
        <w:rPr>
          <w:bCs/>
        </w:rPr>
      </w:pPr>
    </w:p>
    <w:p w:rsidR="003F43BE" w:rsidRPr="00F6499F" w:rsidRDefault="003F43BE" w:rsidP="003F43BE">
      <w:pPr>
        <w:ind w:firstLine="709"/>
        <w:jc w:val="center"/>
        <w:rPr>
          <w:b/>
          <w:bCs/>
          <w:sz w:val="28"/>
          <w:szCs w:val="28"/>
        </w:rPr>
      </w:pPr>
    </w:p>
    <w:p w:rsidR="003F43BE" w:rsidRPr="00371F99" w:rsidRDefault="003F43BE" w:rsidP="003F43BE">
      <w:pPr>
        <w:ind w:left="426" w:firstLine="567"/>
        <w:jc w:val="both"/>
        <w:rPr>
          <w:b/>
        </w:rPr>
      </w:pPr>
    </w:p>
    <w:p w:rsidR="00225CCF" w:rsidRPr="00F6499F" w:rsidRDefault="00225CCF" w:rsidP="00225CCF">
      <w:pPr>
        <w:autoSpaceDE w:val="0"/>
        <w:autoSpaceDN w:val="0"/>
        <w:adjustRightInd w:val="0"/>
        <w:ind w:firstLine="709"/>
        <w:jc w:val="both"/>
        <w:rPr>
          <w:bCs/>
        </w:rPr>
      </w:pPr>
    </w:p>
    <w:p w:rsidR="00225CCF" w:rsidRPr="00F6499F" w:rsidRDefault="00225CCF" w:rsidP="00225CCF">
      <w:pPr>
        <w:ind w:firstLine="709"/>
        <w:jc w:val="center"/>
        <w:rPr>
          <w:b/>
          <w:bCs/>
          <w:sz w:val="28"/>
          <w:szCs w:val="28"/>
        </w:rPr>
      </w:pPr>
    </w:p>
    <w:p w:rsidR="009B0BF0" w:rsidRPr="00F20C2E" w:rsidRDefault="009B0BF0" w:rsidP="00225CCF">
      <w:pPr>
        <w:keepNext/>
        <w:jc w:val="center"/>
        <w:rPr>
          <w:b/>
        </w:rPr>
      </w:pPr>
    </w:p>
    <w:sectPr w:rsidR="009B0BF0" w:rsidRPr="00F20C2E" w:rsidSect="00225CC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0FC" w:rsidRDefault="00DE10FC" w:rsidP="003E699A">
      <w:r>
        <w:separator/>
      </w:r>
    </w:p>
  </w:endnote>
  <w:endnote w:type="continuationSeparator" w:id="0">
    <w:p w:rsidR="00DE10FC" w:rsidRDefault="00DE10FC" w:rsidP="003E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default"/>
  </w:font>
  <w:font w:name="PT Sans">
    <w:altName w:val="Corbel"/>
    <w:charset w:val="CC"/>
    <w:family w:val="swiss"/>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0FC" w:rsidRDefault="00DE10FC" w:rsidP="003E699A">
      <w:r>
        <w:separator/>
      </w:r>
    </w:p>
  </w:footnote>
  <w:footnote w:type="continuationSeparator" w:id="0">
    <w:p w:rsidR="00DE10FC" w:rsidRDefault="00DE10FC" w:rsidP="003E699A">
      <w:r>
        <w:continuationSeparator/>
      </w:r>
    </w:p>
  </w:footnote>
  <w:footnote w:id="1">
    <w:p w:rsidR="00DE10FC" w:rsidRDefault="00DE10FC">
      <w:pPr>
        <w:pStyle w:val="a8"/>
      </w:pPr>
      <w:r>
        <w:rPr>
          <w:rStyle w:val="aa"/>
        </w:rPr>
        <w:footnoteRef/>
      </w:r>
      <w:r>
        <w:t xml:space="preserve"> </w:t>
      </w:r>
      <w:r w:rsidRPr="003E699A">
        <w:t>Вид и (или) наименование технического средства реабилитации в соответствии с графой 3 Классификации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720"/>
        </w:tabs>
        <w:ind w:left="720" w:hanging="360"/>
      </w:pPr>
    </w:lvl>
  </w:abstractNum>
  <w:abstractNum w:abstractNumId="1">
    <w:nsid w:val="05AB3245"/>
    <w:multiLevelType w:val="hybridMultilevel"/>
    <w:tmpl w:val="775EB23A"/>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7770ED"/>
    <w:multiLevelType w:val="hybridMultilevel"/>
    <w:tmpl w:val="42504D8A"/>
    <w:lvl w:ilvl="0" w:tplc="0B5AE5A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7A3020"/>
    <w:multiLevelType w:val="hybridMultilevel"/>
    <w:tmpl w:val="F4B8F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9C53703"/>
    <w:multiLevelType w:val="hybridMultilevel"/>
    <w:tmpl w:val="3FAAE9A0"/>
    <w:lvl w:ilvl="0" w:tplc="98325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025D2D"/>
    <w:multiLevelType w:val="hybridMultilevel"/>
    <w:tmpl w:val="C2B04D04"/>
    <w:lvl w:ilvl="0" w:tplc="1058610C">
      <w:start w:val="1"/>
      <w:numFmt w:val="bullet"/>
      <w:lvlText w:val=""/>
      <w:lvlJc w:val="left"/>
      <w:pPr>
        <w:ind w:left="786" w:hanging="360"/>
      </w:pPr>
      <w:rPr>
        <w:rFonts w:ascii="Symbol" w:hAnsi="Symbol" w:hint="default"/>
        <w:sz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BF4F91"/>
    <w:multiLevelType w:val="hybridMultilevel"/>
    <w:tmpl w:val="DD24422C"/>
    <w:lvl w:ilvl="0" w:tplc="F13660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D6D10"/>
    <w:multiLevelType w:val="multilevel"/>
    <w:tmpl w:val="A4F83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9270F2"/>
    <w:multiLevelType w:val="hybridMultilevel"/>
    <w:tmpl w:val="8B6C1BC0"/>
    <w:lvl w:ilvl="0" w:tplc="98325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D4162F"/>
    <w:multiLevelType w:val="hybridMultilevel"/>
    <w:tmpl w:val="D3006840"/>
    <w:lvl w:ilvl="0" w:tplc="EDEE6FE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7"/>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049D"/>
    <w:rsid w:val="00006A42"/>
    <w:rsid w:val="00035D35"/>
    <w:rsid w:val="00045FE3"/>
    <w:rsid w:val="000D2123"/>
    <w:rsid w:val="0010080D"/>
    <w:rsid w:val="00147694"/>
    <w:rsid w:val="00156CB4"/>
    <w:rsid w:val="00193FE1"/>
    <w:rsid w:val="00207BD2"/>
    <w:rsid w:val="00220B02"/>
    <w:rsid w:val="00225CCF"/>
    <w:rsid w:val="0023090A"/>
    <w:rsid w:val="00244513"/>
    <w:rsid w:val="0034265C"/>
    <w:rsid w:val="003673B7"/>
    <w:rsid w:val="00381214"/>
    <w:rsid w:val="003E699A"/>
    <w:rsid w:val="003F43BE"/>
    <w:rsid w:val="00455A41"/>
    <w:rsid w:val="004F47D3"/>
    <w:rsid w:val="00544F2A"/>
    <w:rsid w:val="005456DC"/>
    <w:rsid w:val="0057764D"/>
    <w:rsid w:val="005A7787"/>
    <w:rsid w:val="00601C06"/>
    <w:rsid w:val="0063049D"/>
    <w:rsid w:val="0067545D"/>
    <w:rsid w:val="00682CFA"/>
    <w:rsid w:val="006F3693"/>
    <w:rsid w:val="007121D1"/>
    <w:rsid w:val="00723A76"/>
    <w:rsid w:val="007422C3"/>
    <w:rsid w:val="007D2850"/>
    <w:rsid w:val="007E3BBC"/>
    <w:rsid w:val="00815E52"/>
    <w:rsid w:val="008668ED"/>
    <w:rsid w:val="00884AF1"/>
    <w:rsid w:val="008A47A8"/>
    <w:rsid w:val="008C3515"/>
    <w:rsid w:val="00911ED0"/>
    <w:rsid w:val="00973737"/>
    <w:rsid w:val="0098447F"/>
    <w:rsid w:val="009B0BF0"/>
    <w:rsid w:val="009F30F9"/>
    <w:rsid w:val="00A0309F"/>
    <w:rsid w:val="00A60D7E"/>
    <w:rsid w:val="00A85E7E"/>
    <w:rsid w:val="00A917D4"/>
    <w:rsid w:val="00AF5B7B"/>
    <w:rsid w:val="00B1521D"/>
    <w:rsid w:val="00B2198E"/>
    <w:rsid w:val="00BD7A7E"/>
    <w:rsid w:val="00C83F92"/>
    <w:rsid w:val="00D83248"/>
    <w:rsid w:val="00DA10A7"/>
    <w:rsid w:val="00DC77DE"/>
    <w:rsid w:val="00DE10FC"/>
    <w:rsid w:val="00DF76E9"/>
    <w:rsid w:val="00E017AF"/>
    <w:rsid w:val="00E26237"/>
    <w:rsid w:val="00EA6563"/>
    <w:rsid w:val="00F20C2E"/>
    <w:rsid w:val="00F623E7"/>
    <w:rsid w:val="00F66C19"/>
    <w:rsid w:val="00F67A9E"/>
    <w:rsid w:val="00F8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uiPriority w:val="34"/>
    <w:qFormat/>
    <w:rsid w:val="000D2123"/>
    <w:pPr>
      <w:ind w:left="720"/>
      <w:contextualSpacing/>
    </w:pPr>
  </w:style>
  <w:style w:type="character" w:customStyle="1" w:styleId="a4">
    <w:name w:val="Абзац списка Знак"/>
    <w:aliases w:val="GOST_TableList Знак,it_List1 Знак"/>
    <w:link w:val="a3"/>
    <w:uiPriority w:val="34"/>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 w:type="character" w:customStyle="1" w:styleId="apple-style-span">
    <w:name w:val="apple-style-span"/>
    <w:basedOn w:val="a0"/>
    <w:rsid w:val="00220B02"/>
  </w:style>
  <w:style w:type="paragraph" w:customStyle="1" w:styleId="Style7">
    <w:name w:val="Style7"/>
    <w:basedOn w:val="a"/>
    <w:uiPriority w:val="99"/>
    <w:rsid w:val="003673B7"/>
    <w:pPr>
      <w:widowControl w:val="0"/>
      <w:autoSpaceDE w:val="0"/>
      <w:autoSpaceDN w:val="0"/>
      <w:adjustRightInd w:val="0"/>
      <w:spacing w:line="274" w:lineRule="exact"/>
      <w:jc w:val="both"/>
    </w:pPr>
    <w:rPr>
      <w:rFonts w:ascii="Calibri" w:hAnsi="Calibri" w:cs="Calibri"/>
    </w:rPr>
  </w:style>
  <w:style w:type="paragraph" w:customStyle="1" w:styleId="11">
    <w:name w:val="Обычный1"/>
    <w:link w:val="Normal"/>
    <w:rsid w:val="003673B7"/>
    <w:pPr>
      <w:widowControl w:val="0"/>
      <w:spacing w:after="0" w:line="440" w:lineRule="auto"/>
      <w:ind w:left="600" w:hanging="20"/>
    </w:pPr>
    <w:rPr>
      <w:rFonts w:ascii="Times New Roman" w:eastAsia="Times New Roman" w:hAnsi="Times New Roman" w:cs="Times New Roman"/>
      <w:snapToGrid w:val="0"/>
      <w:sz w:val="20"/>
      <w:szCs w:val="20"/>
      <w:lang w:eastAsia="ru-RU"/>
    </w:rPr>
  </w:style>
  <w:style w:type="character" w:customStyle="1" w:styleId="FontStyle16">
    <w:name w:val="Font Style16"/>
    <w:uiPriority w:val="99"/>
    <w:rsid w:val="003673B7"/>
    <w:rPr>
      <w:rFonts w:ascii="Times New Roman" w:hAnsi="Times New Roman" w:cs="Times New Roman"/>
      <w:sz w:val="20"/>
      <w:szCs w:val="20"/>
    </w:rPr>
  </w:style>
  <w:style w:type="paragraph" w:customStyle="1" w:styleId="Style11">
    <w:name w:val="Style11"/>
    <w:basedOn w:val="a"/>
    <w:uiPriority w:val="99"/>
    <w:rsid w:val="003673B7"/>
    <w:pPr>
      <w:widowControl w:val="0"/>
      <w:autoSpaceDE w:val="0"/>
      <w:autoSpaceDN w:val="0"/>
      <w:adjustRightInd w:val="0"/>
      <w:spacing w:line="323" w:lineRule="exact"/>
      <w:ind w:firstLine="720"/>
      <w:jc w:val="both"/>
    </w:pPr>
  </w:style>
  <w:style w:type="character" w:customStyle="1" w:styleId="Normal">
    <w:name w:val="Normal Знак"/>
    <w:link w:val="11"/>
    <w:rsid w:val="003673B7"/>
    <w:rPr>
      <w:rFonts w:ascii="Times New Roman" w:eastAsia="Times New Roman" w:hAnsi="Times New Roman" w:cs="Times New Roman"/>
      <w:snapToGrid w:val="0"/>
      <w:sz w:val="20"/>
      <w:szCs w:val="20"/>
      <w:lang w:eastAsia="ru-RU"/>
    </w:rPr>
  </w:style>
  <w:style w:type="table" w:styleId="a7">
    <w:name w:val="Table Grid"/>
    <w:basedOn w:val="a1"/>
    <w:uiPriority w:val="59"/>
    <w:rsid w:val="005A778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12"/>
    <w:uiPriority w:val="34"/>
    <w:locked/>
    <w:rsid w:val="00F20C2E"/>
    <w:rPr>
      <w:rFonts w:ascii="Calibri" w:eastAsia="Times New Roman" w:hAnsi="Calibri" w:cs="Calibri"/>
      <w:lang w:eastAsia="ar-SA"/>
    </w:rPr>
  </w:style>
  <w:style w:type="paragraph" w:customStyle="1" w:styleId="12">
    <w:name w:val="Без интервала1"/>
    <w:link w:val="NoSpacingChar"/>
    <w:uiPriority w:val="34"/>
    <w:qFormat/>
    <w:rsid w:val="00F20C2E"/>
    <w:pPr>
      <w:suppressAutoHyphens/>
      <w:spacing w:after="0" w:line="240" w:lineRule="auto"/>
    </w:pPr>
    <w:rPr>
      <w:rFonts w:ascii="Calibri" w:eastAsia="Times New Roman" w:hAnsi="Calibri" w:cs="Calibri"/>
      <w:lang w:eastAsia="ar-SA"/>
    </w:rPr>
  </w:style>
  <w:style w:type="paragraph" w:styleId="a8">
    <w:name w:val="footnote text"/>
    <w:basedOn w:val="a"/>
    <w:link w:val="a9"/>
    <w:uiPriority w:val="99"/>
    <w:semiHidden/>
    <w:unhideWhenUsed/>
    <w:rsid w:val="003E699A"/>
    <w:rPr>
      <w:sz w:val="20"/>
      <w:szCs w:val="20"/>
    </w:rPr>
  </w:style>
  <w:style w:type="character" w:customStyle="1" w:styleId="a9">
    <w:name w:val="Текст сноски Знак"/>
    <w:basedOn w:val="a0"/>
    <w:link w:val="a8"/>
    <w:uiPriority w:val="99"/>
    <w:semiHidden/>
    <w:rsid w:val="003E699A"/>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3E69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E26237"/>
    <w:pPr>
      <w:keepNext/>
      <w:suppressAutoHyphens/>
      <w:autoSpaceDN w:val="0"/>
      <w:spacing w:before="240" w:after="120"/>
      <w:textAlignment w:val="baseline"/>
      <w:outlineLvl w:val="0"/>
    </w:pPr>
    <w:rPr>
      <w:rFonts w:ascii="Liberation Serif" w:eastAsia="Tahoma" w:hAnsi="Liberation Serif" w:cs="Noto Sans Devanagari"/>
      <w:b/>
      <w:bCs/>
      <w:kern w:val="3"/>
      <w:sz w:val="48"/>
      <w:szCs w:val="4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GOST_TableList,it_List1"/>
    <w:basedOn w:val="a"/>
    <w:link w:val="a4"/>
    <w:qFormat/>
    <w:rsid w:val="000D2123"/>
    <w:pPr>
      <w:ind w:left="720"/>
      <w:contextualSpacing/>
    </w:pPr>
  </w:style>
  <w:style w:type="character" w:customStyle="1" w:styleId="a4">
    <w:name w:val="Абзац списка Знак"/>
    <w:aliases w:val="GOST_TableList Знак,it_List1 Знак"/>
    <w:link w:val="a3"/>
    <w:rsid w:val="000D2123"/>
    <w:rPr>
      <w:rFonts w:ascii="Times New Roman" w:eastAsia="Times New Roman" w:hAnsi="Times New Roman" w:cs="Times New Roman"/>
      <w:sz w:val="24"/>
      <w:szCs w:val="24"/>
      <w:lang w:eastAsia="ru-RU"/>
    </w:rPr>
  </w:style>
  <w:style w:type="paragraph" w:styleId="a5">
    <w:name w:val="No Spacing"/>
    <w:link w:val="a6"/>
    <w:uiPriority w:val="1"/>
    <w:qFormat/>
    <w:rsid w:val="00E017AF"/>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017AF"/>
    <w:rPr>
      <w:rFonts w:ascii="Calibri" w:eastAsia="Times New Roman" w:hAnsi="Calibri" w:cs="Times New Roman"/>
      <w:lang w:eastAsia="ru-RU"/>
    </w:rPr>
  </w:style>
  <w:style w:type="character" w:customStyle="1" w:styleId="10">
    <w:name w:val="Заголовок 1 Знак"/>
    <w:basedOn w:val="a0"/>
    <w:link w:val="1"/>
    <w:rsid w:val="00E26237"/>
    <w:rPr>
      <w:rFonts w:ascii="Liberation Serif" w:eastAsia="Tahoma" w:hAnsi="Liberation Serif" w:cs="Noto Sans Devanagari"/>
      <w:b/>
      <w:bCs/>
      <w:kern w:val="3"/>
      <w:sz w:val="48"/>
      <w:szCs w:val="48"/>
      <w:lang w:eastAsia="zh-CN" w:bidi="hi-IN"/>
    </w:rPr>
  </w:style>
  <w:style w:type="paragraph" w:customStyle="1" w:styleId="Standard">
    <w:name w:val="Standard"/>
    <w:rsid w:val="00E26237"/>
    <w:pPr>
      <w:suppressAutoHyphens/>
      <w:autoSpaceDN w:val="0"/>
      <w:spacing w:after="0" w:line="240" w:lineRule="auto"/>
      <w:textAlignment w:val="baseline"/>
    </w:pPr>
    <w:rPr>
      <w:rFonts w:ascii="PT Sans" w:eastAsia="Tahoma" w:hAnsi="PT Sans" w:cs="Noto Sans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535">
      <w:bodyDiv w:val="1"/>
      <w:marLeft w:val="0"/>
      <w:marRight w:val="0"/>
      <w:marTop w:val="0"/>
      <w:marBottom w:val="0"/>
      <w:divBdr>
        <w:top w:val="none" w:sz="0" w:space="0" w:color="auto"/>
        <w:left w:val="none" w:sz="0" w:space="0" w:color="auto"/>
        <w:bottom w:val="none" w:sz="0" w:space="0" w:color="auto"/>
        <w:right w:val="none" w:sz="0" w:space="0" w:color="auto"/>
      </w:divBdr>
    </w:div>
    <w:div w:id="476797632">
      <w:bodyDiv w:val="1"/>
      <w:marLeft w:val="0"/>
      <w:marRight w:val="0"/>
      <w:marTop w:val="0"/>
      <w:marBottom w:val="0"/>
      <w:divBdr>
        <w:top w:val="none" w:sz="0" w:space="0" w:color="auto"/>
        <w:left w:val="none" w:sz="0" w:space="0" w:color="auto"/>
        <w:bottom w:val="none" w:sz="0" w:space="0" w:color="auto"/>
        <w:right w:val="none" w:sz="0" w:space="0" w:color="auto"/>
      </w:divBdr>
    </w:div>
    <w:div w:id="661156492">
      <w:bodyDiv w:val="1"/>
      <w:marLeft w:val="0"/>
      <w:marRight w:val="0"/>
      <w:marTop w:val="0"/>
      <w:marBottom w:val="0"/>
      <w:divBdr>
        <w:top w:val="none" w:sz="0" w:space="0" w:color="auto"/>
        <w:left w:val="none" w:sz="0" w:space="0" w:color="auto"/>
        <w:bottom w:val="none" w:sz="0" w:space="0" w:color="auto"/>
        <w:right w:val="none" w:sz="0" w:space="0" w:color="auto"/>
      </w:divBdr>
    </w:div>
    <w:div w:id="770392421">
      <w:bodyDiv w:val="1"/>
      <w:marLeft w:val="0"/>
      <w:marRight w:val="0"/>
      <w:marTop w:val="0"/>
      <w:marBottom w:val="0"/>
      <w:divBdr>
        <w:top w:val="none" w:sz="0" w:space="0" w:color="auto"/>
        <w:left w:val="none" w:sz="0" w:space="0" w:color="auto"/>
        <w:bottom w:val="none" w:sz="0" w:space="0" w:color="auto"/>
        <w:right w:val="none" w:sz="0" w:space="0" w:color="auto"/>
      </w:divBdr>
    </w:div>
    <w:div w:id="916020201">
      <w:bodyDiv w:val="1"/>
      <w:marLeft w:val="0"/>
      <w:marRight w:val="0"/>
      <w:marTop w:val="0"/>
      <w:marBottom w:val="0"/>
      <w:divBdr>
        <w:top w:val="none" w:sz="0" w:space="0" w:color="auto"/>
        <w:left w:val="none" w:sz="0" w:space="0" w:color="auto"/>
        <w:bottom w:val="none" w:sz="0" w:space="0" w:color="auto"/>
        <w:right w:val="none" w:sz="0" w:space="0" w:color="auto"/>
      </w:divBdr>
    </w:div>
    <w:div w:id="1857501028">
      <w:bodyDiv w:val="1"/>
      <w:marLeft w:val="0"/>
      <w:marRight w:val="0"/>
      <w:marTop w:val="0"/>
      <w:marBottom w:val="0"/>
      <w:divBdr>
        <w:top w:val="none" w:sz="0" w:space="0" w:color="auto"/>
        <w:left w:val="none" w:sz="0" w:space="0" w:color="auto"/>
        <w:bottom w:val="none" w:sz="0" w:space="0" w:color="auto"/>
        <w:right w:val="none" w:sz="0" w:space="0" w:color="auto"/>
      </w:divBdr>
    </w:div>
    <w:div w:id="1910338754">
      <w:bodyDiv w:val="1"/>
      <w:marLeft w:val="0"/>
      <w:marRight w:val="0"/>
      <w:marTop w:val="0"/>
      <w:marBottom w:val="0"/>
      <w:divBdr>
        <w:top w:val="none" w:sz="0" w:space="0" w:color="auto"/>
        <w:left w:val="none" w:sz="0" w:space="0" w:color="auto"/>
        <w:bottom w:val="none" w:sz="0" w:space="0" w:color="auto"/>
        <w:right w:val="none" w:sz="0" w:space="0" w:color="auto"/>
      </w:divBdr>
    </w:div>
    <w:div w:id="2057731837">
      <w:bodyDiv w:val="1"/>
      <w:marLeft w:val="0"/>
      <w:marRight w:val="0"/>
      <w:marTop w:val="0"/>
      <w:marBottom w:val="0"/>
      <w:divBdr>
        <w:top w:val="none" w:sz="0" w:space="0" w:color="auto"/>
        <w:left w:val="none" w:sz="0" w:space="0" w:color="auto"/>
        <w:bottom w:val="none" w:sz="0" w:space="0" w:color="auto"/>
        <w:right w:val="none" w:sz="0" w:space="0" w:color="auto"/>
      </w:divBdr>
    </w:div>
    <w:div w:id="20957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33C2-7812-41A6-AABC-91F52E6A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3251</Words>
  <Characters>18533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Стулов Григорий Александрович</dc:creator>
  <cp:lastModifiedBy>Шайдуллина Лилия Маратовна</cp:lastModifiedBy>
  <cp:revision>36</cp:revision>
  <cp:lastPrinted>2023-04-20T10:58:00Z</cp:lastPrinted>
  <dcterms:created xsi:type="dcterms:W3CDTF">2022-03-08T12:16:00Z</dcterms:created>
  <dcterms:modified xsi:type="dcterms:W3CDTF">2024-11-13T10:40:00Z</dcterms:modified>
</cp:coreProperties>
</file>