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FE" w:rsidRDefault="006E59FE">
      <w:pPr>
        <w:jc w:val="center"/>
        <w:rPr>
          <w:sz w:val="28"/>
          <w:szCs w:val="28"/>
        </w:rPr>
      </w:pPr>
    </w:p>
    <w:tbl>
      <w:tblPr>
        <w:tblW w:w="15135" w:type="dxa"/>
        <w:jc w:val="center"/>
        <w:tblLayout w:type="fixed"/>
        <w:tblLook w:val="04A0"/>
      </w:tblPr>
      <w:tblGrid>
        <w:gridCol w:w="331"/>
        <w:gridCol w:w="2488"/>
        <w:gridCol w:w="856"/>
        <w:gridCol w:w="571"/>
        <w:gridCol w:w="570"/>
        <w:gridCol w:w="3120"/>
        <w:gridCol w:w="1635"/>
        <w:gridCol w:w="690"/>
        <w:gridCol w:w="840"/>
        <w:gridCol w:w="520"/>
        <w:gridCol w:w="1129"/>
        <w:gridCol w:w="796"/>
        <w:gridCol w:w="1589"/>
      </w:tblGrid>
      <w:tr w:rsidR="006E59FE">
        <w:trPr>
          <w:trHeight w:val="851"/>
          <w:jc w:val="center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Техническое задание на поставку автомобилей с адаптированными органами управления, с автоматической трансмиссией</w:t>
            </w:r>
          </w:p>
        </w:tc>
      </w:tr>
      <w:tr w:rsidR="006E59FE">
        <w:trPr>
          <w:trHeight w:val="1288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ind w:left="-108" w:right="-68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lang w:eastAsia="en-US"/>
              </w:rPr>
              <w:t>/</w:t>
            </w:r>
            <w:proofErr w:type="spellStart"/>
            <w:r>
              <w:rPr>
                <w:rFonts w:eastAsia="Calibri"/>
                <w:bCs/>
                <w:lang w:eastAsia="en-US"/>
              </w:rPr>
              <w:t>п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sz w:val="22"/>
                <w:szCs w:val="22"/>
              </w:rPr>
            </w:pPr>
            <w:r>
              <w:t>Наименование товара, марка, модель, модификация, страна происхождения Товара</w:t>
            </w:r>
            <w:r>
              <w:rPr>
                <w:rStyle w:val="EndnoteReference"/>
              </w:rPr>
              <w:endnoteReference w:id="1"/>
            </w:r>
            <w:r>
              <w:t xml:space="preserve">, реестровый номер, информация о совокупном количестве </w:t>
            </w:r>
            <w:r>
              <w:t>баллов</w:t>
            </w:r>
            <w:r>
              <w:rPr>
                <w:vertAlign w:val="superscript"/>
              </w:rPr>
              <w:t xml:space="preserve"> </w:t>
            </w:r>
            <w:r>
              <w:rPr>
                <w:rStyle w:val="EndnoteReference"/>
              </w:rPr>
              <w:endnoteReference w:id="2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ОКПД</w:t>
            </w:r>
            <w:proofErr w:type="gramStart"/>
            <w:r>
              <w:rPr>
                <w:rFonts w:eastAsia="Calibri"/>
                <w:bCs/>
                <w:lang w:eastAsia="en-US"/>
              </w:rPr>
              <w:t>2</w:t>
            </w:r>
            <w:proofErr w:type="gramEnd"/>
            <w:r>
              <w:rPr>
                <w:rFonts w:eastAsia="Calibri"/>
                <w:bCs/>
                <w:lang w:eastAsia="en-US"/>
              </w:rPr>
              <w:t>/КОЗ/</w:t>
            </w:r>
          </w:p>
          <w:p w:rsidR="006E59FE" w:rsidRDefault="00F42DA2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КТРУ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Кол-во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Ед. измерения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Наименование характеристики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Тип характеристики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Значение характеристики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Ед. измерения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Инструкция </w:t>
            </w:r>
            <w:r>
              <w:rPr>
                <w:rFonts w:eastAsia="Calibri"/>
                <w:bCs/>
                <w:lang w:eastAsia="en-US"/>
              </w:rPr>
              <w:br/>
              <w:t>по заполнению характеристики в заявке</w:t>
            </w:r>
          </w:p>
        </w:tc>
      </w:tr>
      <w:tr w:rsidR="006E59FE">
        <w:trPr>
          <w:trHeight w:val="251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ind w:left="-108" w:right="-68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6E59FE">
        <w:trPr>
          <w:jc w:val="center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bCs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Автомобили с адаптированными органами управления, с </w:t>
            </w:r>
            <w:r>
              <w:t>автоматической</w:t>
            </w:r>
            <w:r>
              <w:rPr>
                <w:rFonts w:eastAsia="Calibri"/>
                <w:lang w:eastAsia="en-US"/>
              </w:rPr>
              <w:t xml:space="preserve"> трансмиссией (Транспортные средства для инвалидов без левой ноги: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Автомобили легковые с двигателем с искровым зажиганием, с рабочим объемом цилиндров более 1500 куб. см, но не более 1800 ку</w:t>
            </w:r>
            <w:r>
              <w:rPr>
                <w:rFonts w:eastAsia="Calibri"/>
                <w:lang w:eastAsia="en-US"/>
              </w:rPr>
              <w:t>б. см, прочие, новые)</w:t>
            </w:r>
            <w:proofErr w:type="gramEnd"/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29.10.59.390/01.29.24.03.03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Кузов: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pStyle w:val="ConsPlusNormal"/>
              <w:spacing w:before="114" w:after="1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Цельнометаллический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 xml:space="preserve">Значение </w:t>
            </w:r>
            <w:proofErr w:type="spellStart"/>
            <w:r>
              <w:t>хар-ки</w:t>
            </w:r>
            <w:proofErr w:type="spellEnd"/>
            <w:r>
              <w:t xml:space="preserve"> не может меняться</w:t>
            </w:r>
          </w:p>
        </w:tc>
      </w:tr>
      <w:tr w:rsidR="006E59FE">
        <w:trPr>
          <w:trHeight w:val="412"/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jc w:val="center"/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jc w:val="center"/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Колесная формула: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both"/>
            </w:pPr>
            <w:r>
              <w:t xml:space="preserve">ведущие колеса 4 </w:t>
            </w:r>
            <w:proofErr w:type="spellStart"/>
            <w:r>
              <w:t>х</w:t>
            </w:r>
            <w:proofErr w:type="spellEnd"/>
            <w:r>
              <w:t xml:space="preserve"> 2 / передние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Схема компоновки автомобиля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переднеприводная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Расположение двигателя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переднее поперечное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Тип двигателя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четырехтактный, бензиновый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Трансмиссия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автоматическая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  <w:tr w:rsidR="006E59FE">
        <w:trPr>
          <w:trHeight w:val="562"/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Оборудование автомобиля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адаптированные </w:t>
            </w:r>
            <w:r>
              <w:rPr>
                <w:rFonts w:ascii="Times New Roman" w:hAnsi="Times New Roman"/>
                <w:sz w:val="20"/>
              </w:rPr>
              <w:t>органы управления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  <w:rPr>
                <w:i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Двигатель внутреннего сгорания (рабочий объем)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количественная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r>
              <w:t>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r>
              <w:t>1500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r>
              <w:t>≤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r>
              <w:t>1800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куб. см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 xml:space="preserve">УЗ указывает конкретное значение </w:t>
            </w:r>
            <w:proofErr w:type="spellStart"/>
            <w:r>
              <w:t>хар-ки</w:t>
            </w:r>
            <w:proofErr w:type="spellEnd"/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Количество дверей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количественная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r>
              <w:t>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шт.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  <w:tr w:rsidR="006E59FE">
        <w:trPr>
          <w:jc w:val="center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2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F42DA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Автомобили с адаптированными органами управления, с </w:t>
            </w:r>
            <w:r>
              <w:t>автоматической</w:t>
            </w:r>
            <w:r>
              <w:rPr>
                <w:bCs/>
              </w:rPr>
              <w:t xml:space="preserve"> трансмиссией (Транспортные средства для инвалидов без обеих ног: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  <w:proofErr w:type="gramEnd"/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F42DA2">
            <w:r>
              <w:t>29.10.59.390/01.29.24.04.03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F42DA2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F42DA2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Кузов: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pStyle w:val="ConsPlusNormal"/>
              <w:spacing w:before="114" w:after="1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Цельнометаллический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 xml:space="preserve">Значение </w:t>
            </w:r>
            <w:proofErr w:type="spellStart"/>
            <w:r>
              <w:t>хар-ки</w:t>
            </w:r>
            <w:proofErr w:type="spellEnd"/>
            <w:r>
              <w:t xml:space="preserve"> не может меняться</w:t>
            </w:r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Колесная формула: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both"/>
            </w:pPr>
            <w:r>
              <w:t xml:space="preserve">ведущие колеса 4 </w:t>
            </w:r>
            <w:proofErr w:type="spellStart"/>
            <w:r>
              <w:t>х</w:t>
            </w:r>
            <w:proofErr w:type="spellEnd"/>
            <w:r>
              <w:t xml:space="preserve"> 2 / передние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Схема компоновки автомобиля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переднеприводная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Расположение двигателя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переднее поперечное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Тип двигателя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четырехтактный, бензиновый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Трансмиссия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автоматическая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Оборудование автомобиля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качественная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адаптированные органы управления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Двигатель внутреннего сгорания (рабочий</w:t>
            </w:r>
            <w:r>
              <w:t xml:space="preserve"> объем)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количественная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F42DA2">
            <w:r>
              <w:t>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F42DA2">
            <w:r>
              <w:t>1500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F42DA2">
            <w:r>
              <w:t>≤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F42DA2">
            <w:r>
              <w:t>1800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куб. см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 xml:space="preserve">УЗ указывает конкретное значение </w:t>
            </w:r>
            <w:proofErr w:type="spellStart"/>
            <w:r>
              <w:t>хар-ки</w:t>
            </w:r>
            <w:proofErr w:type="spellEnd"/>
          </w:p>
        </w:tc>
      </w:tr>
      <w:tr w:rsidR="006E59FE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6E59FE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Количество дверей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F42DA2">
            <w:r>
              <w:t>количественная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FE" w:rsidRDefault="00F42DA2">
            <w:r>
              <w:t>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F42DA2">
            <w:pPr>
              <w:jc w:val="center"/>
            </w:pPr>
            <w:r>
              <w:t>шт.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FE" w:rsidRDefault="006E59FE">
            <w:pPr>
              <w:jc w:val="center"/>
            </w:pPr>
          </w:p>
        </w:tc>
      </w:tr>
    </w:tbl>
    <w:p w:rsidR="006E59FE" w:rsidRDefault="006E59FE">
      <w:pPr>
        <w:sectPr w:rsidR="006E59FE">
          <w:pgSz w:w="16838" w:h="11906" w:orient="landscape"/>
          <w:pgMar w:top="851" w:right="1134" w:bottom="851" w:left="851" w:header="0" w:footer="0" w:gutter="0"/>
          <w:pgNumType w:start="1"/>
          <w:cols w:space="720"/>
          <w:formProt w:val="0"/>
          <w:docGrid w:linePitch="272"/>
        </w:sectPr>
      </w:pPr>
    </w:p>
    <w:p w:rsidR="006E59FE" w:rsidRDefault="00F42DA2">
      <w:pPr>
        <w:pStyle w:val="parameter"/>
        <w:spacing w:before="280" w:after="280"/>
        <w:ind w:left="720"/>
        <w:jc w:val="center"/>
        <w:rPr>
          <w:b/>
          <w:bCs/>
        </w:rPr>
      </w:pPr>
      <w:r>
        <w:rPr>
          <w:b/>
          <w:bCs/>
        </w:rPr>
        <w:lastRenderedPageBreak/>
        <w:t>Требования к Товару</w:t>
      </w:r>
    </w:p>
    <w:p w:rsidR="006E59FE" w:rsidRDefault="00F42D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Автомобили с адаптированными органами управления, с автоматической </w:t>
      </w:r>
      <w:r>
        <w:rPr>
          <w:sz w:val="24"/>
          <w:szCs w:val="24"/>
        </w:rPr>
        <w:t xml:space="preserve">трансмиссией должны выпускаться в соответствии с Техническим регламентом Таможенного союза «О безопасности колесных транспортных средств» </w:t>
      </w: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 xml:space="preserve"> ТС 018/2011 и/или Постановлением Правительства РФ от 12.05.2022 № 855 «Об утверждении Правил применения обязательны</w:t>
      </w:r>
      <w:r>
        <w:rPr>
          <w:sz w:val="24"/>
          <w:szCs w:val="24"/>
        </w:rPr>
        <w:t>х требований в отношении отдельных колесных транспортных средств и проведения оценки их соответствия».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Автомобили должны соответствовать требованиям, предусмотренным постановлением Правительства Российской Федерации от 30.04.2020 № 616 «Об установлении зап</w:t>
      </w:r>
      <w:r>
        <w:rPr>
          <w:sz w:val="24"/>
          <w:szCs w:val="24"/>
        </w:rPr>
        <w:t>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</w:t>
      </w:r>
      <w:r>
        <w:rPr>
          <w:sz w:val="24"/>
          <w:szCs w:val="24"/>
        </w:rPr>
        <w:t>емых) иностранными лицами, для целей осуществления закупок для нужд обороны страны и безопасности государства».</w:t>
      </w:r>
      <w:proofErr w:type="gramEnd"/>
    </w:p>
    <w:p w:rsidR="006E59FE" w:rsidRDefault="00F42DA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являются легковыми.</w:t>
      </w:r>
    </w:p>
    <w:p w:rsidR="006E59FE" w:rsidRDefault="00F42DA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являются новыми, ранее не бывшие в эксплуатации.</w:t>
      </w:r>
    </w:p>
    <w:p w:rsidR="006E59FE" w:rsidRDefault="00F42DA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являются не ранее 2024 года выпуска.</w:t>
      </w:r>
    </w:p>
    <w:p w:rsidR="006E59FE" w:rsidRDefault="00F42DA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Автом</w:t>
      </w:r>
      <w:r>
        <w:rPr>
          <w:sz w:val="24"/>
          <w:szCs w:val="24"/>
        </w:rPr>
        <w:t>обили, предназначенные для лиц с ограниченными физическими возможностями, с различными нарушениями функций нижних конечностей, по требованию Заказчика должны быть оборудованы специальными средствами управления (адаптированными органами управления в соответ</w:t>
      </w:r>
      <w:r>
        <w:rPr>
          <w:sz w:val="24"/>
          <w:szCs w:val="24"/>
        </w:rPr>
        <w:t>ствии с таблицей № 1).</w:t>
      </w:r>
    </w:p>
    <w:p w:rsidR="006E59FE" w:rsidRDefault="00F42DA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средства управления (адаптированные органы управления (устройство ручного управления автомобилями категории М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(для лиц с ограниченными физическими возможностями с различными нарушениями функций нижних конечностей)) на Ав</w:t>
      </w:r>
      <w:r>
        <w:rPr>
          <w:sz w:val="24"/>
          <w:szCs w:val="24"/>
        </w:rPr>
        <w:t>томобиль должны быть изготовлены и установлены промышленным способом.</w:t>
      </w:r>
    </w:p>
    <w:p w:rsidR="006E59FE" w:rsidRDefault="00F42DA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средства управления (адаптированные органы управления (устройство ручного управления автомобилями категории М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(для лиц с ограниченными физическими возможностями с различными</w:t>
      </w:r>
      <w:r>
        <w:rPr>
          <w:sz w:val="24"/>
          <w:szCs w:val="24"/>
        </w:rPr>
        <w:t xml:space="preserve"> нарушениями функций нижних конечностей)) должны иметь сертификат соответствия или сертифицированы в составе Автомобиля.</w:t>
      </w:r>
    </w:p>
    <w:p w:rsidR="006E59FE" w:rsidRDefault="00F42DA2">
      <w:pPr>
        <w:pStyle w:val="parameter"/>
        <w:spacing w:before="280" w:after="280"/>
        <w:jc w:val="both"/>
      </w:pPr>
      <w:r>
        <w:t>2. Требования к документам, подтверждающим соответствие Автомобилей установленным требованиям:</w:t>
      </w:r>
    </w:p>
    <w:p w:rsidR="006E59FE" w:rsidRDefault="00F42DA2">
      <w:pPr>
        <w:pStyle w:val="parameter"/>
        <w:spacing w:before="280" w:after="280"/>
        <w:jc w:val="both"/>
      </w:pPr>
      <w:r>
        <w:t>2.1. Документом, подтверждающим соответс</w:t>
      </w:r>
      <w:r>
        <w:t>твие обязательным требованиям, установленным в Российской Федерации, является Одобрение типа транспортного средства или Заключение об оценке типа транспортного средства.</w:t>
      </w:r>
    </w:p>
    <w:p w:rsidR="006E59FE" w:rsidRDefault="00F42DA2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Сертификат соответствия на адаптированные органы управления - устройство ручного </w:t>
      </w:r>
      <w:r>
        <w:rPr>
          <w:sz w:val="24"/>
          <w:szCs w:val="24"/>
        </w:rPr>
        <w:t>управления автомобилями категории М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(для лиц с ограниченными физическими возможностями с различными нарушениями функций нижних конечностей), если ручное управление не сертифицировано в составе автомобиля.</w:t>
      </w:r>
    </w:p>
    <w:p w:rsidR="006E59FE" w:rsidRDefault="006E59FE">
      <w:pPr>
        <w:pStyle w:val="parameter"/>
        <w:spacing w:before="280" w:after="280"/>
        <w:jc w:val="center"/>
        <w:rPr>
          <w:b/>
        </w:rPr>
      </w:pPr>
    </w:p>
    <w:p w:rsidR="006E59FE" w:rsidRDefault="006E59FE">
      <w:pPr>
        <w:pStyle w:val="parameter"/>
        <w:spacing w:before="280" w:after="280"/>
        <w:jc w:val="center"/>
        <w:rPr>
          <w:b/>
        </w:rPr>
      </w:pPr>
    </w:p>
    <w:p w:rsidR="006E59FE" w:rsidRDefault="00F42DA2">
      <w:pPr>
        <w:pStyle w:val="Heading1"/>
        <w:rPr>
          <w:szCs w:val="24"/>
        </w:rPr>
      </w:pPr>
      <w:r>
        <w:rPr>
          <w:szCs w:val="24"/>
        </w:rPr>
        <w:t>Порядок проверки и приемки Товара</w:t>
      </w:r>
    </w:p>
    <w:p w:rsidR="006E59FE" w:rsidRDefault="006E59FE">
      <w:pPr>
        <w:rPr>
          <w:sz w:val="24"/>
          <w:szCs w:val="24"/>
        </w:rPr>
      </w:pP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Това</w:t>
      </w:r>
      <w:r>
        <w:rPr>
          <w:sz w:val="24"/>
          <w:szCs w:val="24"/>
        </w:rPr>
        <w:t>ра осуществляется в присутствии полномочного представителя Поставщика и Заказчика на предмет его соответствия Техническому заданию и выявление недостатков, которые по своему характеру не являлись бы скрытыми и которые возможно выявить, не применяя технолог</w:t>
      </w:r>
      <w:r>
        <w:rPr>
          <w:sz w:val="24"/>
          <w:szCs w:val="24"/>
        </w:rPr>
        <w:t>ическое оборудование. При осуществлении проверки Товара Заказчик вправе проверять:</w:t>
      </w:r>
    </w:p>
    <w:p w:rsidR="006E59FE" w:rsidRDefault="00F42DA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внешних повреждений;</w:t>
      </w:r>
    </w:p>
    <w:p w:rsidR="006E59FE" w:rsidRDefault="00F42DA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установленных правил маркировки Товара (соответствие номера двигателя, кузова, транспортного средства, идентификационного номе</w:t>
      </w:r>
      <w:r>
        <w:rPr>
          <w:sz w:val="24"/>
          <w:szCs w:val="24"/>
        </w:rPr>
        <w:t>ра (VIN) и других показателей содержанию представленных документов);</w:t>
      </w:r>
    </w:p>
    <w:p w:rsidR="006E59FE" w:rsidRDefault="00F42DA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поставляемого Товара требованиям, установленным техническим заданием;</w:t>
      </w:r>
    </w:p>
    <w:p w:rsidR="006E59FE" w:rsidRDefault="00F42DA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четкое и правильное оформление документов, удостоверяющих качество и комплектность поставляемого Тов</w:t>
      </w:r>
      <w:r>
        <w:rPr>
          <w:sz w:val="24"/>
          <w:szCs w:val="24"/>
        </w:rPr>
        <w:t xml:space="preserve">ара; </w:t>
      </w:r>
    </w:p>
    <w:p w:rsidR="006E59FE" w:rsidRDefault="00F42DA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следующих документов на русском языке:</w:t>
      </w:r>
    </w:p>
    <w:p w:rsidR="006E59FE" w:rsidRDefault="00F42DA2">
      <w:pPr>
        <w:keepNext/>
        <w:tabs>
          <w:tab w:val="left" w:pos="1200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1. гарантийный талон на Автомобиль;</w:t>
      </w:r>
    </w:p>
    <w:p w:rsidR="006E59FE" w:rsidRDefault="00F42DA2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сервисная книжка;</w:t>
      </w:r>
    </w:p>
    <w:p w:rsidR="006E59FE" w:rsidRDefault="00F42DA2">
      <w:pPr>
        <w:keepNext/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выписка из электронного паспорта транспортного средства</w:t>
      </w:r>
    </w:p>
    <w:p w:rsidR="006E59FE" w:rsidRDefault="00F42DA2">
      <w:pPr>
        <w:tabs>
          <w:tab w:val="left" w:pos="1200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4. руководство по эксплуатации транспортного средства;</w:t>
      </w:r>
    </w:p>
    <w:p w:rsidR="006E59FE" w:rsidRDefault="00F42DA2">
      <w:pPr>
        <w:tabs>
          <w:tab w:val="left" w:pos="1200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5. руководство по эксплуатации</w:t>
      </w:r>
      <w:r>
        <w:rPr>
          <w:sz w:val="24"/>
          <w:szCs w:val="24"/>
        </w:rPr>
        <w:t xml:space="preserve"> органами управления (специальным оборудованием (ручным управлением));</w:t>
      </w:r>
    </w:p>
    <w:p w:rsidR="006E59FE" w:rsidRDefault="00F42DA2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Одобрение типа транспортного средства или Заключение об оценке типа транспортного средства (заверенная копия);</w:t>
      </w:r>
    </w:p>
    <w:p w:rsidR="006E59FE" w:rsidRDefault="00F42DA2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действующий сертификат соответствия на устройства ручного управления</w:t>
      </w:r>
      <w:r>
        <w:rPr>
          <w:sz w:val="24"/>
          <w:szCs w:val="24"/>
        </w:rPr>
        <w:t xml:space="preserve"> автомобилями категории М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для водителей – застрахованных лиц (заверенная копия);</w:t>
      </w:r>
    </w:p>
    <w:p w:rsidR="006E59FE" w:rsidRDefault="00F42DA2">
      <w:pPr>
        <w:jc w:val="both"/>
        <w:rPr>
          <w:sz w:val="24"/>
          <w:szCs w:val="24"/>
        </w:rPr>
      </w:pPr>
      <w:r>
        <w:rPr>
          <w:sz w:val="24"/>
          <w:szCs w:val="24"/>
        </w:rPr>
        <w:t>8. Договор между Заказчиком, Поставщиком и Получателем об обеспечении транспортным средством;</w:t>
      </w:r>
    </w:p>
    <w:p w:rsidR="006E59FE" w:rsidRDefault="00F42DA2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9. Акт приема - передачи товара;</w:t>
      </w:r>
    </w:p>
    <w:p w:rsidR="006E59FE" w:rsidRDefault="00F42DA2">
      <w:pPr>
        <w:jc w:val="both"/>
        <w:rPr>
          <w:sz w:val="24"/>
          <w:szCs w:val="24"/>
        </w:rPr>
      </w:pPr>
      <w:r>
        <w:rPr>
          <w:sz w:val="24"/>
          <w:szCs w:val="24"/>
        </w:rPr>
        <w:t>10. другие документы, в которых определены усло</w:t>
      </w:r>
      <w:r>
        <w:rPr>
          <w:sz w:val="24"/>
          <w:szCs w:val="24"/>
        </w:rPr>
        <w:t>вия гарантии и перечень сервисных центров, которые имеют право осуществлять гарантийное обслуживание Автомобилей.</w:t>
      </w:r>
    </w:p>
    <w:p w:rsidR="006E59FE" w:rsidRDefault="00F42DA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Датой поставки Товара по Государственному Контракту является дата подписания Поставщиком и Получателем Акта приема-передачи товара Получателю.</w:t>
      </w:r>
    </w:p>
    <w:p w:rsidR="006E59FE" w:rsidRDefault="00F42DA2">
      <w:pPr>
        <w:spacing w:before="40" w:after="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приемки поставленного Товара оформляется путем подписания Заказчиком сформированного в единой информационной системе Поставщиком документа о приемке в срок, не превышающий 7 (семи) рабочих дней после проверки Заказчиком надлежащим образом оформл</w:t>
      </w:r>
      <w:r>
        <w:rPr>
          <w:sz w:val="24"/>
          <w:szCs w:val="24"/>
        </w:rPr>
        <w:t>енных вышеперечисленных документов.</w:t>
      </w:r>
    </w:p>
    <w:p w:rsidR="006E59FE" w:rsidRDefault="00F42DA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приемки поставленного Поставщиком Товара Заказчик проводит экспертизу. Экспертиза Товара может проводиться своими силами или к ее проведению могут привлекаться эксперты, экспертные организации на основании государств</w:t>
      </w:r>
      <w:r>
        <w:rPr>
          <w:sz w:val="24"/>
          <w:szCs w:val="24"/>
        </w:rPr>
        <w:t>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Проведение экспертизы результатов Заказчиком своими</w:t>
      </w:r>
      <w:r>
        <w:rPr>
          <w:sz w:val="24"/>
          <w:szCs w:val="24"/>
        </w:rPr>
        <w:t xml:space="preserve"> силами осуществляется в части соответствия требованиям, установленным Государственным Контрактом, на основании документов, представленных Поставщиком. Подписанный документ о приемке, является подтверждением проведения экспертизы Заказчиком своими силами. </w:t>
      </w:r>
      <w:r>
        <w:rPr>
          <w:sz w:val="24"/>
          <w:szCs w:val="24"/>
        </w:rPr>
        <w:t xml:space="preserve">Проведенная экспертиза </w:t>
      </w:r>
      <w:r>
        <w:rPr>
          <w:sz w:val="24"/>
          <w:szCs w:val="24"/>
        </w:rPr>
        <w:lastRenderedPageBreak/>
        <w:t>Товара не распространяется на возможные недостатки Товара, которые носят скрытый характер или могут быть обнаружены только в процессе полнофункционального использования Товара в соответствии с его назначением.</w:t>
      </w:r>
    </w:p>
    <w:p w:rsidR="006E59FE" w:rsidRDefault="006E59FE">
      <w:pPr>
        <w:jc w:val="both"/>
        <w:rPr>
          <w:sz w:val="24"/>
          <w:szCs w:val="24"/>
        </w:rPr>
      </w:pPr>
    </w:p>
    <w:p w:rsidR="006E59FE" w:rsidRDefault="00F42DA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Требования к гарантийн</w:t>
      </w:r>
      <w:r>
        <w:rPr>
          <w:b/>
          <w:bCs/>
          <w:sz w:val="24"/>
          <w:szCs w:val="24"/>
        </w:rPr>
        <w:t>ому сроку и (или) объему предоставления гарантий на Товар</w:t>
      </w:r>
    </w:p>
    <w:p w:rsidR="006E59FE" w:rsidRDefault="006E59FE">
      <w:pPr>
        <w:rPr>
          <w:b/>
          <w:bCs/>
          <w:sz w:val="24"/>
          <w:szCs w:val="24"/>
        </w:rPr>
      </w:pP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Гарантия на Товар должна составлять не менее 36 месяцев или не менее 100 000 км (сто тысяч) пробега (в зависимости от того, что наступит раньше), с момента передачи его Заказчику.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Условия и порядок</w:t>
      </w:r>
      <w:r>
        <w:rPr>
          <w:sz w:val="24"/>
          <w:szCs w:val="24"/>
        </w:rPr>
        <w:t xml:space="preserve"> гарантийного обслуживания Товара указаны в Сервисной книжке, выдаваемой Пользователю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фактической передачи Товара. 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 передачи Товара Пользователю указывается в регистрационной карточке Сервисной книжки.  Гарантийное обслуживание не осуществляется п</w:t>
      </w:r>
      <w:r>
        <w:rPr>
          <w:sz w:val="24"/>
          <w:szCs w:val="24"/>
        </w:rPr>
        <w:t xml:space="preserve">ри отсутствии в Сервисной книжке штампа о продаже и подписи уполномоченного представителя Поставщика.      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Гарантия утрачивает силу в случае нарушения Пользователем условий эксплуатации Товара, указанных в инструкции по его эксплуатации, а также при </w:t>
      </w:r>
      <w:r>
        <w:rPr>
          <w:sz w:val="24"/>
          <w:szCs w:val="24"/>
        </w:rPr>
        <w:t>несоблюдении Пользователем требований, содержащихся в Сервисной книжке.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Недостатки, обнаруженные в Товаре, подлежат устранению Поставщиком либо его официальным представителем в течение 30 (тридцати) рабочих дней с даты предъявления Пользователем соответств</w:t>
      </w:r>
      <w:r>
        <w:rPr>
          <w:sz w:val="24"/>
          <w:szCs w:val="24"/>
        </w:rPr>
        <w:t>ующего письменного требования и передачи Товара Поставщику, либо иному официальному представителю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</w:t>
      </w:r>
      <w:r>
        <w:rPr>
          <w:sz w:val="24"/>
          <w:szCs w:val="24"/>
        </w:rPr>
        <w:t>ых частей и иных комплектующих.</w:t>
      </w:r>
      <w:proofErr w:type="gramEnd"/>
      <w:r>
        <w:rPr>
          <w:sz w:val="24"/>
          <w:szCs w:val="24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представителю, в который обратился Получатель для выполнения работ.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гарантийного срока Поставщик (представитель Поставщика) обеспечивает сервисное обслуживание транспортного средства на станциях технического обслуживания, указанных в Перечне СТО, предоставленном Поставщиком (представителем Поставщика) Заказчику, в</w:t>
      </w:r>
      <w:r>
        <w:rPr>
          <w:sz w:val="24"/>
          <w:szCs w:val="24"/>
        </w:rPr>
        <w:t xml:space="preserve"> субъекте Российской Федерации, в котором находится Получатель.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Поставщик (представитель Поставщика) должен предоставить Заказчику не позднее 5 рабочих дней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государственного контракта информацию о наименованиях станций технического обслуж</w:t>
      </w:r>
      <w:r>
        <w:rPr>
          <w:sz w:val="24"/>
          <w:szCs w:val="24"/>
        </w:rPr>
        <w:t>ивания, адресах, телефонах, телефаксах, адресах электронной почты, Ф.И.О. ответственных лиц станций технического обслуживания.</w:t>
      </w:r>
    </w:p>
    <w:p w:rsidR="006E59FE" w:rsidRDefault="006E59FE">
      <w:pPr>
        <w:pStyle w:val="Heading2"/>
        <w:rPr>
          <w:sz w:val="24"/>
          <w:szCs w:val="24"/>
        </w:rPr>
      </w:pPr>
    </w:p>
    <w:p w:rsidR="006E59FE" w:rsidRDefault="00F42DA2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Условия передачи Автомобилей</w:t>
      </w:r>
    </w:p>
    <w:p w:rsidR="006E59FE" w:rsidRDefault="006E59FE">
      <w:pPr>
        <w:rPr>
          <w:sz w:val="24"/>
          <w:szCs w:val="24"/>
        </w:rPr>
      </w:pPr>
    </w:p>
    <w:p w:rsidR="006E59FE" w:rsidRDefault="00F42DA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Доставка в г. Волгоград, предпродажная подготовка, хранение до выдачи Получателям, на складе (площ</w:t>
      </w:r>
      <w:r>
        <w:rPr>
          <w:sz w:val="24"/>
          <w:szCs w:val="24"/>
        </w:rPr>
        <w:t>адке) Поставщика (представителя Поставщика) в г. Волгоград осуществляется Поставщиком.</w:t>
      </w:r>
      <w:proofErr w:type="gramEnd"/>
    </w:p>
    <w:p w:rsidR="006E59FE" w:rsidRDefault="00F42DA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Передача Автомобилей Получателям осуществляется в присутствии полномочного представителя Поставщика и Заказчика, на складе Поставщика (представителя Поставщика) в г. Вол</w:t>
      </w:r>
      <w:r>
        <w:rPr>
          <w:sz w:val="24"/>
          <w:szCs w:val="24"/>
        </w:rPr>
        <w:t>гоград по адресу, указанному Поставщиком (сообщается Поставщиком Заказчику в срок, не более одного дня со дня заключения Государственного Контракта посредством интернет связи, отправив оригинал почтой) на основании Направления, выданного Получателю Заказчи</w:t>
      </w:r>
      <w:r>
        <w:rPr>
          <w:sz w:val="24"/>
          <w:szCs w:val="24"/>
        </w:rPr>
        <w:t>ком, при предъявлении им паспорта.</w:t>
      </w:r>
      <w:proofErr w:type="gramEnd"/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Факт передачи подтверждается подписанием Получателем и Поставщиком или представителем Поставщика Акта приема - передачи Товара.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 позднее одного дня с момента поступления, Поставщик обязан сообщить Заказчику о факте пост</w:t>
      </w:r>
      <w:r>
        <w:rPr>
          <w:sz w:val="24"/>
          <w:szCs w:val="24"/>
        </w:rPr>
        <w:t>упления Автомобиля на склад Поставщика и обеспечить бесплатное хранение Автомобиля до даты поставки Получателю.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привлечения Поставщиком к исполнению обязанностей по Государственному Контракту третьего лица, Поставщик должен предоставить Заказчику </w:t>
      </w:r>
      <w:r>
        <w:rPr>
          <w:sz w:val="24"/>
          <w:szCs w:val="24"/>
        </w:rPr>
        <w:t>доверенность, подтверждающую его право действовать от имени Поставщика. При этом ответственность за выполнение Государственного Контракта несет Поставщик.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передаче Товара Поставщик обязан привести Автомобиль в товарный вид.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Поставщик обязан обеспечить </w:t>
      </w:r>
      <w:r>
        <w:rPr>
          <w:sz w:val="24"/>
          <w:szCs w:val="24"/>
        </w:rPr>
        <w:t>инструктаж и консультативную помощь Получателю по правильному использованию Товаром.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передаче Автомобиля Поставщик обязан разъяснять Получателю условия и требования к эксплуатации товара, а также разъяснять порядок обеспечения гарантийного ремонта това</w:t>
      </w:r>
      <w:r>
        <w:rPr>
          <w:sz w:val="24"/>
          <w:szCs w:val="24"/>
        </w:rPr>
        <w:t>ра.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поставке Товара Поставщик предоставляет Получателю следующую документацию на русском языке: 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гарантийный талон на автомобиль;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сервисная книжка; 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другие документы, в которых определены условия гарантии и перечень сервисных центров, которые име</w:t>
      </w:r>
      <w:r>
        <w:rPr>
          <w:sz w:val="24"/>
          <w:szCs w:val="24"/>
        </w:rPr>
        <w:t>ют право осуществлять гарантийное обслуживание Автомобилей;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выписку из электронного паспорта транспортного 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руководство по эксплуатации транспортного средства;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руководство по эксплуатации средствами управления (специальным оборудованием (ручным упра</w:t>
      </w:r>
      <w:r>
        <w:rPr>
          <w:sz w:val="24"/>
          <w:szCs w:val="24"/>
        </w:rPr>
        <w:t>влением);</w:t>
      </w:r>
    </w:p>
    <w:p w:rsidR="006E59FE" w:rsidRDefault="00F42DA2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Одобрение типа транспортного средства или Заключение об оценки типа транспортного средства (заверенная копия);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действующий сертификат соответствия на устройства ручного управления автомобилями категории М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для водителей – застрахо</w:t>
      </w:r>
      <w:r>
        <w:rPr>
          <w:sz w:val="24"/>
          <w:szCs w:val="24"/>
        </w:rPr>
        <w:t>ванных лиц (заверенная копия);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Договор между Заказчиком, Поставщиком и Получателем об обеспечении транспортным средством в 2 экземплярах;</w:t>
      </w:r>
    </w:p>
    <w:p w:rsidR="006E59FE" w:rsidRDefault="00F42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Акт приема-передачи Товара в 2 экземплярах;</w:t>
      </w:r>
    </w:p>
    <w:p w:rsidR="006E59FE" w:rsidRDefault="00F42DA2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Передача автомобилей должна осуществляться со складов Поставщика </w:t>
      </w:r>
      <w:r>
        <w:rPr>
          <w:sz w:val="24"/>
          <w:szCs w:val="24"/>
        </w:rPr>
        <w:t xml:space="preserve">(представителя Поставщика, действующего на основании доверенности) на территории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Волгограда по адресу, указанному Поставщиком. Информация об адресе предоставляется Заказчику в срок не позднее одного дня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государственного контракта</w:t>
      </w:r>
    </w:p>
    <w:p w:rsidR="006E59FE" w:rsidRDefault="00F42DA2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  <w:t>Срок</w:t>
      </w:r>
      <w:r>
        <w:rPr>
          <w:sz w:val="24"/>
          <w:szCs w:val="24"/>
        </w:rPr>
        <w:t xml:space="preserve"> поставки автомобилей не позднее 15 марта 2025 года.</w:t>
      </w:r>
    </w:p>
    <w:p w:rsidR="006E59FE" w:rsidRDefault="006E59FE">
      <w:pPr>
        <w:ind w:firstLine="840"/>
        <w:jc w:val="center"/>
        <w:rPr>
          <w:b/>
          <w:bCs/>
          <w:sz w:val="26"/>
          <w:szCs w:val="26"/>
        </w:rPr>
      </w:pPr>
    </w:p>
    <w:p w:rsidR="006E59FE" w:rsidRDefault="006E59FE">
      <w:pPr>
        <w:jc w:val="both"/>
        <w:rPr>
          <w:sz w:val="24"/>
          <w:szCs w:val="24"/>
        </w:rPr>
      </w:pPr>
    </w:p>
    <w:sectPr w:rsidR="006E59FE" w:rsidSect="006E5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1134" w:bottom="851" w:left="851" w:header="0" w:footer="720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FE" w:rsidRDefault="00F42DA2">
      <w:r>
        <w:separator/>
      </w:r>
    </w:p>
  </w:endnote>
  <w:endnote w:type="continuationSeparator" w:id="0">
    <w:p w:rsidR="006E59FE" w:rsidRDefault="00F42DA2">
      <w:r>
        <w:continuationSeparator/>
      </w:r>
    </w:p>
  </w:endnote>
  <w:endnote w:id="1">
    <w:p w:rsidR="006E59FE" w:rsidRDefault="00F42DA2">
      <w:pPr>
        <w:jc w:val="both"/>
      </w:pPr>
      <w:r>
        <w:rPr>
          <w:rStyle w:val="af2"/>
        </w:rPr>
        <w:endnoteRef/>
      </w:r>
      <w:r>
        <w:t xml:space="preserve"> </w:t>
      </w:r>
      <w:r>
        <w:rPr>
          <w:sz w:val="24"/>
          <w:szCs w:val="24"/>
        </w:rPr>
        <w:t>Наименование, марка, модель, модификация, страна происхождения Товара указываются в соответствии с заявкой участника закупки.</w:t>
      </w:r>
    </w:p>
    <w:p w:rsidR="006E59FE" w:rsidRDefault="006E59FE">
      <w:pPr>
        <w:pStyle w:val="EndnoteText"/>
      </w:pPr>
    </w:p>
  </w:endnote>
  <w:endnote w:id="2">
    <w:p w:rsidR="006E59FE" w:rsidRDefault="00F42DA2">
      <w:pPr>
        <w:pStyle w:val="EndnoteText"/>
        <w:jc w:val="both"/>
      </w:pPr>
      <w:r>
        <w:rPr>
          <w:rStyle w:val="af2"/>
        </w:rPr>
        <w:endnoteRef/>
      </w:r>
      <w:r>
        <w:t xml:space="preserve"> </w:t>
      </w:r>
      <w:proofErr w:type="gramStart"/>
      <w:r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постановлением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</w:t>
      </w:r>
      <w:r>
        <w:rPr>
          <w:sz w:val="24"/>
          <w:szCs w:val="24"/>
        </w:rPr>
        <w:t>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государства":</w:t>
      </w:r>
      <w:proofErr w:type="gramEnd"/>
    </w:p>
    <w:p w:rsidR="006E59FE" w:rsidRDefault="00F42DA2">
      <w:pPr>
        <w:pStyle w:val="EndnoteTex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 отношении товаров, страной происхождения которых является Российская</w:t>
      </w:r>
      <w:r>
        <w:rPr>
          <w:sz w:val="24"/>
          <w:szCs w:val="24"/>
        </w:rPr>
        <w:t xml:space="preserve"> Федерация, указываются номера реестровых записей из реестра российской промышленной продукции, а также информация о совокупном количестве баллов за выполнение технологических операций (условий) на территории Российской Федерации, если это предусмотрено по</w:t>
      </w:r>
      <w:r>
        <w:rPr>
          <w:sz w:val="24"/>
          <w:szCs w:val="24"/>
        </w:rPr>
        <w:t>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</w:t>
      </w:r>
      <w:proofErr w:type="gramEnd"/>
      <w:r>
        <w:rPr>
          <w:sz w:val="24"/>
          <w:szCs w:val="24"/>
        </w:rPr>
        <w:t xml:space="preserve"> выполнение (освоение) на территории Российской Федерации соответствующих операций (условий</w:t>
      </w:r>
      <w:r>
        <w:rPr>
          <w:sz w:val="24"/>
          <w:szCs w:val="24"/>
        </w:rPr>
        <w:t>);</w:t>
      </w:r>
    </w:p>
    <w:p w:rsidR="006E59FE" w:rsidRDefault="00F42DA2">
      <w:pPr>
        <w:pStyle w:val="EndnoteTex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указываются номера реестровых записей из евразийского реестра промышленных товаров, а также информац</w:t>
      </w:r>
      <w:r>
        <w:rPr>
          <w:sz w:val="24"/>
          <w:szCs w:val="24"/>
        </w:rPr>
        <w:t>ия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продукции,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FE" w:rsidRDefault="006E59FE">
    <w:pPr>
      <w:pStyle w:val="Footer"/>
    </w:pPr>
    <w:r>
      <w:pict/>
    </w:r>
    <w:r>
      <w:pict>
        <v:shape id="Врезка4" o:spid="_x0000_s1025" type="#_x0000_m1026" style="position:absolute;margin-left:0;margin-top:.05pt;width:1.1pt;height:1.1pt;z-index:251659264;mso-wrap-style:square;mso-position-horizontal:center;mso-position-horizontal-relative:margin;v-text-anchor:top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FE" w:rsidRDefault="006E59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FE" w:rsidRDefault="006E59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FE" w:rsidRDefault="006E59FE" w:rsidP="006E59FE">
      <w:r>
        <w:separator/>
      </w:r>
    </w:p>
  </w:footnote>
  <w:footnote w:type="continuationSeparator" w:id="0">
    <w:p w:rsidR="006E59FE" w:rsidRDefault="006E59FE" w:rsidP="006E5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FE" w:rsidRDefault="006E59FE">
    <w:pPr>
      <w:pStyle w:val="Header"/>
    </w:pPr>
    <w:r>
      <w:pict/>
    </w:r>
    <w:r>
      <w:pict>
        <v:shape id="Врезка2" o:spid="_x0000_s1027" type="#_x0000_m1028" style="position:absolute;margin-left:0;margin-top:.05pt;width:1.1pt;height:1.1pt;z-index:251657216;mso-wrap-style:square;mso-position-horizontal:center;mso-position-horizontal-relative:margin;v-text-anchor:top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FE" w:rsidRDefault="006E59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FE" w:rsidRDefault="006E59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1171"/>
    <w:multiLevelType w:val="multilevel"/>
    <w:tmpl w:val="C0565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3B402C"/>
    <w:multiLevelType w:val="multilevel"/>
    <w:tmpl w:val="3FCE2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59FE"/>
    <w:rsid w:val="006E59FE"/>
    <w:rsid w:val="00F4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112A6"/>
    <w:pPr>
      <w:keepNext/>
      <w:ind w:right="-1"/>
      <w:jc w:val="center"/>
      <w:outlineLvl w:val="0"/>
    </w:pPr>
    <w:rPr>
      <w:b/>
      <w:sz w:val="24"/>
    </w:rPr>
  </w:style>
  <w:style w:type="paragraph" w:customStyle="1" w:styleId="Heading2">
    <w:name w:val="Heading 2"/>
    <w:basedOn w:val="a"/>
    <w:next w:val="a"/>
    <w:qFormat/>
    <w:rsid w:val="006E59FE"/>
    <w:pPr>
      <w:keepNext/>
      <w:numPr>
        <w:ilvl w:val="1"/>
        <w:numId w:val="1"/>
      </w:numPr>
      <w:tabs>
        <w:tab w:val="left" w:pos="1200"/>
        <w:tab w:val="left" w:pos="1701"/>
      </w:tabs>
      <w:jc w:val="center"/>
      <w:outlineLvl w:val="1"/>
    </w:pPr>
    <w:rPr>
      <w:b/>
      <w:bCs/>
      <w:sz w:val="26"/>
      <w:szCs w:val="26"/>
    </w:rPr>
  </w:style>
  <w:style w:type="character" w:customStyle="1" w:styleId="1">
    <w:name w:val="Заголовок 1 Знак"/>
    <w:basedOn w:val="a0"/>
    <w:link w:val="Heading1"/>
    <w:qFormat/>
    <w:rsid w:val="005112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5112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5112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511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qFormat/>
    <w:rsid w:val="005112A6"/>
  </w:style>
  <w:style w:type="character" w:customStyle="1" w:styleId="a7">
    <w:name w:val="Нижний колонтитул Знак"/>
    <w:basedOn w:val="a0"/>
    <w:link w:val="Footer"/>
    <w:qFormat/>
    <w:rsid w:val="00511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EB4A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DB4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qFormat/>
    <w:rsid w:val="00DB4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4D26"/>
    <w:rPr>
      <w:color w:val="0000FF" w:themeColor="hyperlink"/>
      <w:u w:val="single"/>
    </w:rPr>
  </w:style>
  <w:style w:type="character" w:customStyle="1" w:styleId="blk">
    <w:name w:val="blk"/>
    <w:qFormat/>
    <w:rsid w:val="006E59FE"/>
  </w:style>
  <w:style w:type="character" w:styleId="ad">
    <w:name w:val="annotation reference"/>
    <w:basedOn w:val="a0"/>
    <w:uiPriority w:val="99"/>
    <w:semiHidden/>
    <w:unhideWhenUsed/>
    <w:qFormat/>
    <w:rsid w:val="00A41AB6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A41A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A41A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Символ концевой сноски"/>
    <w:qFormat/>
    <w:rsid w:val="006E59FE"/>
    <w:rPr>
      <w:vertAlign w:val="superscript"/>
    </w:rPr>
  </w:style>
  <w:style w:type="character" w:customStyle="1" w:styleId="EndnoteReference">
    <w:name w:val="Endnote Reference"/>
    <w:rsid w:val="006E59FE"/>
    <w:rPr>
      <w:vertAlign w:val="superscript"/>
    </w:rPr>
  </w:style>
  <w:style w:type="character" w:customStyle="1" w:styleId="af3">
    <w:name w:val="Символ сноски"/>
    <w:qFormat/>
    <w:rsid w:val="006E59FE"/>
    <w:rPr>
      <w:vertAlign w:val="superscript"/>
    </w:rPr>
  </w:style>
  <w:style w:type="character" w:customStyle="1" w:styleId="FootnoteReference">
    <w:name w:val="Footnote Reference"/>
    <w:rsid w:val="006E59FE"/>
    <w:rPr>
      <w:vertAlign w:val="superscript"/>
    </w:rPr>
  </w:style>
  <w:style w:type="paragraph" w:customStyle="1" w:styleId="af4">
    <w:name w:val="Заголовок"/>
    <w:basedOn w:val="a"/>
    <w:next w:val="a4"/>
    <w:qFormat/>
    <w:rsid w:val="006E59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link w:val="a3"/>
    <w:uiPriority w:val="99"/>
    <w:semiHidden/>
    <w:rsid w:val="005112A6"/>
    <w:pPr>
      <w:jc w:val="both"/>
    </w:pPr>
    <w:rPr>
      <w:sz w:val="24"/>
    </w:rPr>
  </w:style>
  <w:style w:type="paragraph" w:styleId="af5">
    <w:name w:val="List"/>
    <w:basedOn w:val="a4"/>
    <w:rsid w:val="006E59FE"/>
    <w:rPr>
      <w:rFonts w:cs="Droid Sans Devanagari"/>
    </w:rPr>
  </w:style>
  <w:style w:type="paragraph" w:customStyle="1" w:styleId="Caption">
    <w:name w:val="Caption"/>
    <w:basedOn w:val="a"/>
    <w:qFormat/>
    <w:rsid w:val="006E59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rsid w:val="006E59FE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rsid w:val="006E59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rsid w:val="006E59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rsid w:val="006E59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rsid w:val="006E59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rsid w:val="006E59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0">
    <w:name w:val="Body Text 3"/>
    <w:basedOn w:val="a"/>
    <w:link w:val="3"/>
    <w:semiHidden/>
    <w:qFormat/>
    <w:rsid w:val="005112A6"/>
    <w:rPr>
      <w:b/>
    </w:rPr>
  </w:style>
  <w:style w:type="paragraph" w:customStyle="1" w:styleId="af7">
    <w:name w:val="Колонтитул"/>
    <w:basedOn w:val="a"/>
    <w:qFormat/>
    <w:rsid w:val="006E59FE"/>
  </w:style>
  <w:style w:type="paragraph" w:customStyle="1" w:styleId="Header">
    <w:name w:val="Header"/>
    <w:basedOn w:val="a"/>
    <w:link w:val="a5"/>
    <w:uiPriority w:val="99"/>
    <w:rsid w:val="005112A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7"/>
    <w:rsid w:val="005112A6"/>
    <w:pPr>
      <w:tabs>
        <w:tab w:val="center" w:pos="4677"/>
        <w:tab w:val="right" w:pos="9355"/>
      </w:tabs>
    </w:pPr>
  </w:style>
  <w:style w:type="paragraph" w:styleId="af8">
    <w:name w:val="Normal (Web)"/>
    <w:basedOn w:val="a"/>
    <w:uiPriority w:val="99"/>
    <w:qFormat/>
    <w:rsid w:val="005112A6"/>
    <w:pPr>
      <w:spacing w:before="100" w:after="100"/>
    </w:pPr>
    <w:rPr>
      <w:sz w:val="24"/>
      <w:lang w:eastAsia="ar-SA"/>
    </w:rPr>
  </w:style>
  <w:style w:type="paragraph" w:customStyle="1" w:styleId="parameter">
    <w:name w:val="parameter"/>
    <w:basedOn w:val="a"/>
    <w:qFormat/>
    <w:rsid w:val="005112A6"/>
    <w:pPr>
      <w:spacing w:beforeAutospacing="1" w:afterAutospacing="1"/>
    </w:pPr>
    <w:rPr>
      <w:sz w:val="24"/>
      <w:szCs w:val="24"/>
    </w:rPr>
  </w:style>
  <w:style w:type="paragraph" w:customStyle="1" w:styleId="parametervalue">
    <w:name w:val="parametervalue"/>
    <w:basedOn w:val="a"/>
    <w:qFormat/>
    <w:rsid w:val="005112A6"/>
    <w:pPr>
      <w:spacing w:beforeAutospacing="1" w:afterAutospacing="1"/>
    </w:pPr>
    <w:rPr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EB4A5B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994789"/>
    <w:pPr>
      <w:ind w:left="720"/>
      <w:contextualSpacing/>
    </w:pPr>
  </w:style>
  <w:style w:type="paragraph" w:customStyle="1" w:styleId="21">
    <w:name w:val="Абзац списка2"/>
    <w:basedOn w:val="a"/>
    <w:qFormat/>
    <w:rsid w:val="008936BB"/>
    <w:pPr>
      <w:ind w:left="720"/>
    </w:pPr>
    <w:rPr>
      <w:sz w:val="24"/>
      <w:szCs w:val="24"/>
    </w:rPr>
  </w:style>
  <w:style w:type="paragraph" w:customStyle="1" w:styleId="10">
    <w:name w:val="Обычный1"/>
    <w:qFormat/>
    <w:rsid w:val="009E1FCA"/>
    <w:pPr>
      <w:widowControl w:val="0"/>
      <w:spacing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DB4BCC"/>
    <w:pPr>
      <w:spacing w:after="120" w:line="480" w:lineRule="auto"/>
      <w:ind w:left="283"/>
    </w:pPr>
  </w:style>
  <w:style w:type="paragraph" w:styleId="ab">
    <w:name w:val="Body Text Indent"/>
    <w:basedOn w:val="a"/>
    <w:link w:val="aa"/>
    <w:uiPriority w:val="99"/>
    <w:unhideWhenUsed/>
    <w:rsid w:val="00DB4BCC"/>
    <w:pPr>
      <w:spacing w:after="120"/>
      <w:ind w:left="283"/>
    </w:pPr>
  </w:style>
  <w:style w:type="paragraph" w:customStyle="1" w:styleId="22">
    <w:name w:val="Обычный2"/>
    <w:uiPriority w:val="99"/>
    <w:qFormat/>
    <w:rsid w:val="00DB4BCC"/>
    <w:pPr>
      <w:widowControl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Знак"/>
    <w:basedOn w:val="a"/>
    <w:uiPriority w:val="99"/>
    <w:qFormat/>
    <w:rsid w:val="00DB4BCC"/>
    <w:pPr>
      <w:spacing w:after="160" w:line="240" w:lineRule="atLeas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a"/>
    <w:qFormat/>
    <w:rsid w:val="00DB4BCC"/>
    <w:pPr>
      <w:tabs>
        <w:tab w:val="left" w:pos="0"/>
        <w:tab w:val="left" w:pos="1418"/>
      </w:tabs>
      <w:ind w:firstLine="709"/>
      <w:jc w:val="both"/>
    </w:pPr>
    <w:rPr>
      <w:sz w:val="24"/>
      <w:szCs w:val="24"/>
    </w:rPr>
  </w:style>
  <w:style w:type="paragraph" w:customStyle="1" w:styleId="ConsPlusNormal">
    <w:name w:val="ConsPlusNormal"/>
    <w:qFormat/>
    <w:rsid w:val="007F534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b">
    <w:name w:val="Текст документа"/>
    <w:basedOn w:val="a"/>
    <w:autoRedefine/>
    <w:qFormat/>
    <w:rsid w:val="0071519E"/>
    <w:pPr>
      <w:tabs>
        <w:tab w:val="left" w:pos="1800"/>
        <w:tab w:val="left" w:pos="2700"/>
        <w:tab w:val="left" w:pos="3600"/>
      </w:tabs>
      <w:jc w:val="center"/>
    </w:pPr>
    <w:rPr>
      <w:sz w:val="24"/>
      <w:szCs w:val="24"/>
    </w:rPr>
  </w:style>
  <w:style w:type="paragraph" w:customStyle="1" w:styleId="afc">
    <w:name w:val="КД текст"/>
    <w:basedOn w:val="a4"/>
    <w:autoRedefine/>
    <w:qFormat/>
    <w:rsid w:val="0071519E"/>
    <w:pPr>
      <w:jc w:val="center"/>
    </w:pPr>
    <w:rPr>
      <w:szCs w:val="24"/>
    </w:rPr>
  </w:style>
  <w:style w:type="paragraph" w:customStyle="1" w:styleId="31">
    <w:name w:val="Обычный3"/>
    <w:qFormat/>
    <w:rsid w:val="00054CEF"/>
    <w:pPr>
      <w:widowControl w:val="0"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qFormat/>
    <w:rsid w:val="00832EE5"/>
    <w:pPr>
      <w:widowControl w:val="0"/>
      <w:spacing w:line="317" w:lineRule="exact"/>
      <w:ind w:firstLine="662"/>
      <w:jc w:val="both"/>
    </w:pPr>
    <w:rPr>
      <w:sz w:val="24"/>
      <w:szCs w:val="24"/>
    </w:rPr>
  </w:style>
  <w:style w:type="paragraph" w:customStyle="1" w:styleId="afd">
    <w:name w:val="Содержимое таблицы"/>
    <w:basedOn w:val="a"/>
    <w:qFormat/>
    <w:rsid w:val="006E59FE"/>
  </w:style>
  <w:style w:type="paragraph" w:customStyle="1" w:styleId="afe">
    <w:name w:val="Заголовок таблицы"/>
    <w:basedOn w:val="a"/>
    <w:qFormat/>
    <w:rsid w:val="00DB6E5C"/>
    <w:pPr>
      <w:suppressLineNumbers/>
      <w:jc w:val="center"/>
    </w:pPr>
    <w:rPr>
      <w:b/>
      <w:bCs/>
      <w:sz w:val="24"/>
      <w:szCs w:val="24"/>
      <w:lang w:eastAsia="ar-SA"/>
    </w:rPr>
  </w:style>
  <w:style w:type="paragraph" w:customStyle="1" w:styleId="aff">
    <w:name w:val="Содержимое врезки"/>
    <w:basedOn w:val="a"/>
    <w:qFormat/>
    <w:rsid w:val="006E59FE"/>
  </w:style>
  <w:style w:type="paragraph" w:styleId="af">
    <w:name w:val="annotation text"/>
    <w:basedOn w:val="a"/>
    <w:link w:val="ae"/>
    <w:uiPriority w:val="99"/>
    <w:semiHidden/>
    <w:unhideWhenUsed/>
    <w:qFormat/>
    <w:rsid w:val="00A41AB6"/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A41AB6"/>
    <w:rPr>
      <w:b/>
      <w:bCs/>
    </w:rPr>
  </w:style>
  <w:style w:type="paragraph" w:customStyle="1" w:styleId="EndnoteText">
    <w:name w:val="Endnote Text"/>
    <w:basedOn w:val="a"/>
    <w:rsid w:val="006E59FE"/>
  </w:style>
  <w:style w:type="table" w:styleId="aff0">
    <w:name w:val="Table Grid"/>
    <w:basedOn w:val="a1"/>
    <w:uiPriority w:val="59"/>
    <w:rsid w:val="0088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A06B-1B71-4B16-900C-87504AAA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1978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А.В.</dc:creator>
  <dc:description/>
  <cp:lastModifiedBy>044moldovanovadr</cp:lastModifiedBy>
  <cp:revision>22</cp:revision>
  <cp:lastPrinted>2024-10-30T12:07:00Z</cp:lastPrinted>
  <dcterms:created xsi:type="dcterms:W3CDTF">2024-10-08T13:39:00Z</dcterms:created>
  <dcterms:modified xsi:type="dcterms:W3CDTF">2024-11-18T11:51:00Z</dcterms:modified>
  <dc:language>ru-RU</dc:language>
</cp:coreProperties>
</file>