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C45EEA" w:rsidRDefault="00C45EEA" w:rsidP="00C45EE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5EEA">
        <w:rPr>
          <w:rFonts w:ascii="Times New Roman" w:hAnsi="Times New Roman" w:cs="Times New Roman"/>
          <w:b/>
          <w:sz w:val="24"/>
        </w:rPr>
        <w:t>ОПИСАНИЕ ОБЪЕКТА ЗАКУПКИ</w:t>
      </w:r>
    </w:p>
    <w:p w:rsidR="00C823BF" w:rsidRPr="009B5044" w:rsidRDefault="00C45EEA" w:rsidP="00C45E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B5044">
        <w:rPr>
          <w:rFonts w:ascii="Times New Roman" w:hAnsi="Times New Roman" w:cs="Times New Roman"/>
          <w:b/>
          <w:sz w:val="24"/>
        </w:rPr>
        <w:t>В</w:t>
      </w:r>
      <w:r w:rsidR="00C823BF" w:rsidRPr="009B5044">
        <w:rPr>
          <w:rFonts w:ascii="Times New Roman" w:hAnsi="Times New Roman" w:cs="Times New Roman"/>
          <w:b/>
          <w:sz w:val="24"/>
        </w:rPr>
        <w:t xml:space="preserve">ыполнение работ </w:t>
      </w:r>
      <w:r w:rsidR="009B5044" w:rsidRPr="009B5044">
        <w:rPr>
          <w:rStyle w:val="1"/>
          <w:rFonts w:ascii="Times New Roman" w:hAnsi="Times New Roman" w:cs="Times New Roman"/>
          <w:b/>
          <w:sz w:val="24"/>
        </w:rPr>
        <w:t>по изготовлению протеза бедра модульного с микропроцессорным управлением для социального обеспечения в 2024 году</w:t>
      </w:r>
      <w:r w:rsidR="00C823BF" w:rsidRPr="009B5044">
        <w:rPr>
          <w:rFonts w:ascii="Times New Roman" w:hAnsi="Times New Roman" w:cs="Times New Roman"/>
          <w:b/>
          <w:sz w:val="24"/>
        </w:rPr>
        <w:t xml:space="preserve"> </w:t>
      </w:r>
    </w:p>
    <w:p w:rsidR="00C823BF" w:rsidRPr="00C45EEA" w:rsidRDefault="00C823BF" w:rsidP="00C45EE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044" w:rsidRPr="009B5044" w:rsidRDefault="009B5044" w:rsidP="009B5044">
      <w:pPr>
        <w:autoSpaceDE w:val="0"/>
        <w:autoSpaceDN w:val="0"/>
        <w:adjustRightInd w:val="0"/>
        <w:jc w:val="both"/>
        <w:textAlignment w:val="auto"/>
        <w:rPr>
          <w:rFonts w:ascii="Times New Roman" w:hAnsi="Times New Roman"/>
          <w:kern w:val="2"/>
          <w:sz w:val="24"/>
        </w:rPr>
      </w:pPr>
      <w:r w:rsidRPr="009B5044">
        <w:rPr>
          <w:rFonts w:ascii="Times New Roman" w:hAnsi="Times New Roman" w:cs="Times New Roman"/>
          <w:b/>
          <w:kern w:val="2"/>
          <w:sz w:val="24"/>
        </w:rPr>
        <w:t>Предмет:</w:t>
      </w:r>
      <w:r w:rsidRPr="009B5044">
        <w:rPr>
          <w:rFonts w:ascii="Times New Roman" w:hAnsi="Times New Roman" w:cs="Times New Roman"/>
          <w:kern w:val="2"/>
          <w:sz w:val="24"/>
        </w:rPr>
        <w:t xml:space="preserve"> </w:t>
      </w:r>
      <w:r w:rsidRPr="009B5044">
        <w:rPr>
          <w:rFonts w:ascii="Times New Roman" w:hAnsi="Times New Roman"/>
          <w:kern w:val="2"/>
          <w:sz w:val="24"/>
        </w:rPr>
        <w:t>выполнение работ по изготовлению протеза</w:t>
      </w:r>
      <w:r w:rsidRPr="009B5044">
        <w:rPr>
          <w:rFonts w:ascii="Times New Roman" w:hAnsi="Times New Roman" w:cs="Times New Roman"/>
          <w:b/>
          <w:kern w:val="2"/>
          <w:sz w:val="24"/>
        </w:rPr>
        <w:t xml:space="preserve"> </w:t>
      </w:r>
      <w:r w:rsidRPr="009B5044">
        <w:rPr>
          <w:rFonts w:ascii="Times New Roman" w:hAnsi="Times New Roman" w:cs="Times New Roman"/>
          <w:kern w:val="2"/>
          <w:sz w:val="24"/>
        </w:rPr>
        <w:t>бедра модульного</w:t>
      </w:r>
      <w:r w:rsidRPr="009B5044">
        <w:rPr>
          <w:rFonts w:ascii="Times New Roman" w:hAnsi="Times New Roman"/>
          <w:kern w:val="2"/>
          <w:sz w:val="24"/>
        </w:rPr>
        <w:t xml:space="preserve"> с микропроцессорным управлением для социального обеспечения в 2024 году. </w:t>
      </w:r>
    </w:p>
    <w:p w:rsidR="009B5044" w:rsidRPr="009B5044" w:rsidRDefault="009B5044" w:rsidP="009B5044">
      <w:pPr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kern w:val="2"/>
          <w:sz w:val="24"/>
        </w:rPr>
      </w:pPr>
    </w:p>
    <w:p w:rsidR="009B5044" w:rsidRPr="009B5044" w:rsidRDefault="009B5044" w:rsidP="009B5044">
      <w:pPr>
        <w:spacing w:line="240" w:lineRule="auto"/>
        <w:jc w:val="both"/>
        <w:textAlignment w:val="auto"/>
        <w:rPr>
          <w:kern w:val="2"/>
          <w:sz w:val="24"/>
        </w:rPr>
      </w:pPr>
      <w:r w:rsidRPr="009B5044">
        <w:rPr>
          <w:rFonts w:ascii="Times New Roman" w:hAnsi="Times New Roman" w:cs="Times New Roman"/>
          <w:b/>
          <w:bCs/>
          <w:kern w:val="2"/>
          <w:sz w:val="24"/>
        </w:rPr>
        <w:t xml:space="preserve">Место выполнения работ: </w:t>
      </w:r>
      <w:proofErr w:type="gramStart"/>
      <w:r w:rsidRPr="009B5044">
        <w:rPr>
          <w:rFonts w:ascii="Times New Roman" w:hAnsi="Times New Roman"/>
          <w:kern w:val="2"/>
          <w:sz w:val="24"/>
        </w:rPr>
        <w:t>Исполнитель должен обеспечить возможность обращения Получателей с Направлениями и получения результата работ (изделия) (т.е. обеспечить проведение замеров.</w:t>
      </w:r>
      <w:proofErr w:type="gramEnd"/>
      <w:r w:rsidRPr="009B5044">
        <w:rPr>
          <w:rFonts w:ascii="Times New Roman" w:hAnsi="Times New Roman"/>
          <w:kern w:val="2"/>
          <w:sz w:val="24"/>
        </w:rPr>
        <w:t xml:space="preserve"> </w:t>
      </w:r>
      <w:proofErr w:type="gramStart"/>
      <w:r w:rsidRPr="009B5044">
        <w:rPr>
          <w:rFonts w:ascii="Times New Roman" w:hAnsi="Times New Roman"/>
          <w:kern w:val="2"/>
          <w:sz w:val="24"/>
        </w:rPr>
        <w:t>Примерку и выдачу готовых изделий) по месту нахождения Изготовителя.</w:t>
      </w:r>
      <w:proofErr w:type="gramEnd"/>
      <w:r w:rsidRPr="009B5044">
        <w:rPr>
          <w:rFonts w:ascii="Times New Roman" w:hAnsi="Times New Roman"/>
          <w:kern w:val="2"/>
          <w:sz w:val="24"/>
        </w:rPr>
        <w:t xml:space="preserve">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9B5044" w:rsidRPr="009B5044" w:rsidRDefault="009B5044" w:rsidP="009B5044">
      <w:pPr>
        <w:spacing w:line="240" w:lineRule="auto"/>
        <w:jc w:val="both"/>
        <w:textAlignment w:val="auto"/>
        <w:rPr>
          <w:rFonts w:ascii="Times New Roman" w:hAnsi="Times New Roman" w:cs="Times New Roman"/>
          <w:b/>
          <w:bCs/>
          <w:kern w:val="2"/>
          <w:sz w:val="24"/>
        </w:rPr>
      </w:pPr>
      <w:proofErr w:type="gramStart"/>
      <w:r w:rsidRPr="009B5044">
        <w:rPr>
          <w:rFonts w:ascii="Times New Roman" w:hAnsi="Times New Roman"/>
          <w:kern w:val="2"/>
          <w:sz w:val="24"/>
        </w:rPr>
        <w:t>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9B5044">
        <w:rPr>
          <w:rFonts w:ascii="Times New Roman" w:hAnsi="Times New Roman"/>
          <w:kern w:val="2"/>
          <w:sz w:val="24"/>
        </w:rPr>
        <w:t xml:space="preserve">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 </w:t>
      </w:r>
      <w:proofErr w:type="gramStart"/>
      <w:r w:rsidRPr="009B5044">
        <w:rPr>
          <w:rFonts w:ascii="Times New Roman" w:hAnsi="Times New Roman"/>
          <w:kern w:val="2"/>
          <w:sz w:val="24"/>
        </w:rPr>
        <w:t>Пункты выдачи Изделия и склад Поставщика должны быть оснащены видеокамерами).</w:t>
      </w:r>
      <w:proofErr w:type="gramEnd"/>
    </w:p>
    <w:p w:rsidR="009B5044" w:rsidRPr="009B5044" w:rsidRDefault="009B5044" w:rsidP="009B5044">
      <w:pPr>
        <w:spacing w:line="240" w:lineRule="auto"/>
        <w:rPr>
          <w:rFonts w:ascii="Times New Roman" w:hAnsi="Times New Roman" w:cs="Times New Roman"/>
          <w:b/>
          <w:kern w:val="2"/>
          <w:sz w:val="24"/>
        </w:rPr>
      </w:pPr>
    </w:p>
    <w:p w:rsidR="009B5044" w:rsidRDefault="009B5044" w:rsidP="0074403E">
      <w:pPr>
        <w:spacing w:line="240" w:lineRule="auto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</w:rPr>
      </w:pPr>
      <w:r w:rsidRPr="009B5044">
        <w:rPr>
          <w:rFonts w:ascii="Times New Roman" w:hAnsi="Times New Roman" w:cs="Times New Roman"/>
          <w:b/>
          <w:kern w:val="2"/>
          <w:sz w:val="24"/>
        </w:rPr>
        <w:t>Описание:</w:t>
      </w:r>
      <w:r w:rsidRPr="009B5044">
        <w:rPr>
          <w:rFonts w:ascii="Times New Roman" w:hAnsi="Times New Roman" w:cs="Times New Roman"/>
          <w:kern w:val="2"/>
          <w:sz w:val="24"/>
        </w:rPr>
        <w:t xml:space="preserve"> </w:t>
      </w:r>
      <w:r w:rsidRPr="009B5044">
        <w:rPr>
          <w:rFonts w:ascii="Times New Roman" w:hAnsi="Times New Roman" w:cs="Times New Roman"/>
          <w:bCs/>
          <w:iCs/>
          <w:kern w:val="2"/>
          <w:sz w:val="24"/>
        </w:rPr>
        <w:t>«В</w:t>
      </w:r>
      <w:r w:rsidRPr="009B5044">
        <w:rPr>
          <w:rFonts w:ascii="Times New Roman" w:hAnsi="Times New Roman"/>
          <w:kern w:val="2"/>
          <w:sz w:val="24"/>
        </w:rPr>
        <w:t>ыполнение работ по изготовлению протеза бедра модульного с микропроцессорным управлением для социального обеспечения в 2024 году</w:t>
      </w:r>
      <w:r w:rsidRPr="009B5044">
        <w:rPr>
          <w:rFonts w:ascii="Times New Roman" w:hAnsi="Times New Roman" w:cs="Times New Roman"/>
          <w:bCs/>
          <w:iCs/>
          <w:kern w:val="2"/>
          <w:sz w:val="24"/>
        </w:rPr>
        <w:t>»</w:t>
      </w:r>
      <w:r w:rsidR="00C823BF" w:rsidRPr="00C45EEA">
        <w:rPr>
          <w:rStyle w:val="1"/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74403E" w:rsidRDefault="0074403E" w:rsidP="0074403E">
      <w:pPr>
        <w:spacing w:line="240" w:lineRule="auto"/>
        <w:jc w:val="both"/>
        <w:rPr>
          <w:rFonts w:ascii="Times New Roman" w:eastAsia="Lucida Sans Unicode" w:hAnsi="Times New Roman" w:cs="Mangal"/>
          <w:b/>
          <w:sz w:val="24"/>
          <w:lang w:eastAsia="hi-IN" w:bidi="hi-IN"/>
        </w:rPr>
      </w:pPr>
    </w:p>
    <w:p w:rsidR="00C823BF" w:rsidRPr="00C45EEA" w:rsidRDefault="0074403E" w:rsidP="0074403E">
      <w:pPr>
        <w:spacing w:line="240" w:lineRule="auto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Lucida Sans Unicode" w:hAnsi="Times New Roman" w:cs="Mangal"/>
          <w:b/>
          <w:sz w:val="24"/>
          <w:lang w:eastAsia="hi-IN" w:bidi="hi-IN"/>
        </w:rPr>
        <w:t>Количество: 1 шт.</w:t>
      </w:r>
      <w:bookmarkStart w:id="0" w:name="_GoBack"/>
      <w:bookmarkEnd w:id="0"/>
      <w:r w:rsidR="00C823BF" w:rsidRPr="00C45EEA">
        <w:rPr>
          <w:rStyle w:val="1"/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4515"/>
        <w:gridCol w:w="2225"/>
      </w:tblGrid>
      <w:tr w:rsidR="00F95CE9" w:rsidRPr="00C45EEA" w:rsidTr="00F95CE9">
        <w:tc>
          <w:tcPr>
            <w:tcW w:w="0" w:type="auto"/>
            <w:shd w:val="clear" w:color="auto" w:fill="auto"/>
          </w:tcPr>
          <w:p w:rsidR="00F95CE9" w:rsidRPr="00E74F0E" w:rsidRDefault="00F95CE9" w:rsidP="00C45EE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</w:rPr>
            </w:pPr>
            <w:r w:rsidRPr="00E74F0E">
              <w:rPr>
                <w:rStyle w:val="1"/>
                <w:rFonts w:ascii="Times New Roman" w:hAnsi="Times New Roman" w:cs="Times New Roman"/>
                <w:b/>
                <w:sz w:val="24"/>
              </w:rPr>
              <w:t>Наименование изделия</w:t>
            </w:r>
          </w:p>
        </w:tc>
        <w:tc>
          <w:tcPr>
            <w:tcW w:w="0" w:type="auto"/>
            <w:shd w:val="clear" w:color="auto" w:fill="auto"/>
          </w:tcPr>
          <w:p w:rsidR="00F95CE9" w:rsidRPr="00E74F0E" w:rsidRDefault="00F95CE9" w:rsidP="00C45EE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E74F0E">
              <w:rPr>
                <w:rFonts w:ascii="Times New Roman" w:hAnsi="Times New Roman" w:cs="Times New Roman"/>
                <w:b/>
                <w:kern w:val="2"/>
                <w:sz w:val="24"/>
              </w:rPr>
              <w:t>Описание</w:t>
            </w:r>
          </w:p>
        </w:tc>
        <w:tc>
          <w:tcPr>
            <w:tcW w:w="0" w:type="auto"/>
          </w:tcPr>
          <w:p w:rsidR="00F95CE9" w:rsidRPr="00E74F0E" w:rsidRDefault="00F95CE9" w:rsidP="00C45EE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E74F0E">
              <w:rPr>
                <w:rFonts w:ascii="Times New Roman" w:hAnsi="Times New Roman" w:cs="Mangal"/>
                <w:b/>
                <w:kern w:val="2"/>
                <w:sz w:val="24"/>
                <w:szCs w:val="22"/>
                <w:lang w:eastAsia="hi-IN" w:bidi="hi-IN"/>
              </w:rPr>
              <w:t>Инструкция по заполнению заявки</w:t>
            </w:r>
          </w:p>
        </w:tc>
      </w:tr>
      <w:tr w:rsidR="00F95CE9" w:rsidRPr="00C45EEA" w:rsidTr="00F95CE9">
        <w:tc>
          <w:tcPr>
            <w:tcW w:w="0" w:type="auto"/>
            <w:shd w:val="clear" w:color="auto" w:fill="auto"/>
          </w:tcPr>
          <w:p w:rsidR="009B5044" w:rsidRPr="009B5044" w:rsidRDefault="009B5044" w:rsidP="009B5044">
            <w:pPr>
              <w:jc w:val="center"/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</w:pPr>
            <w:r w:rsidRPr="009B5044"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  <w:t>8-07-12</w:t>
            </w:r>
          </w:p>
          <w:p w:rsidR="009B5044" w:rsidRPr="009B5044" w:rsidRDefault="009B5044" w:rsidP="009B5044">
            <w:pPr>
              <w:jc w:val="center"/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</w:pPr>
            <w:r w:rsidRPr="009B5044"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  <w:t>Протез бедра модульный с микропроцессорным управлением</w:t>
            </w:r>
          </w:p>
          <w:p w:rsidR="009B5044" w:rsidRPr="009B5044" w:rsidRDefault="009B5044" w:rsidP="009B5044">
            <w:pPr>
              <w:jc w:val="center"/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</w:pPr>
          </w:p>
          <w:p w:rsidR="00F95CE9" w:rsidRPr="009B5044" w:rsidRDefault="009B5044" w:rsidP="009B5044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lang w:eastAsia="hi-IN" w:bidi="hi-IN"/>
              </w:rPr>
            </w:pPr>
            <w:r w:rsidRPr="009B5044"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  <w:t>ОКПД</w:t>
            </w:r>
            <w:proofErr w:type="gramStart"/>
            <w:r w:rsidRPr="009B5044"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  <w:t>2</w:t>
            </w:r>
            <w:proofErr w:type="gramEnd"/>
            <w:r w:rsidRPr="009B5044">
              <w:rPr>
                <w:rFonts w:ascii="Times New Roman" w:eastAsia="Lucida Sans Unicode" w:hAnsi="Times New Roman"/>
                <w:b/>
                <w:bCs/>
                <w:iCs/>
                <w:sz w:val="24"/>
                <w:lang w:eastAsia="hi-IN" w:bidi="hi-IN"/>
              </w:rPr>
              <w:t xml:space="preserve"> 32.50.22.121</w:t>
            </w:r>
          </w:p>
          <w:p w:rsidR="00F95CE9" w:rsidRPr="00C45EEA" w:rsidRDefault="00F95CE9" w:rsidP="00C45EEA">
            <w:pPr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5CE9" w:rsidRPr="00C45EEA" w:rsidRDefault="00B339E9" w:rsidP="00F4347C">
            <w:pPr>
              <w:jc w:val="both"/>
              <w:rPr>
                <w:rFonts w:eastAsia="Lucida Sans Unicode"/>
                <w:lang w:eastAsia="hi-IN" w:bidi="hi-IN"/>
              </w:rPr>
            </w:pPr>
            <w:r w:rsidRPr="00E6722F">
              <w:rPr>
                <w:rFonts w:ascii="Times New Roman" w:eastAsia="Lucida Sans Unicode" w:hAnsi="Times New Roman" w:cs="Mangal"/>
                <w:bCs/>
                <w:sz w:val="24"/>
                <w:lang w:eastAsia="hi-IN" w:bidi="hi-IN"/>
              </w:rPr>
              <w:t>Протез бедра модульный с микропроцессорным управлением</w:t>
            </w:r>
            <w:r w:rsidRPr="00E6722F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.</w:t>
            </w:r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 xml:space="preserve"> Приемная гильза изготовлена по слепку с культи пациента.  Материал постоянной гильзы - литьевой слоистый пластик на основе акриловых смол, допускается изготовление 2 пробных гильз из термопласта. </w:t>
            </w:r>
            <w:proofErr w:type="gramStart"/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Гидравлический одноосный коленный шарнир с электронной системой управления обеспечивает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</w:t>
            </w:r>
            <w:r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лной фиксации под любым углом.</w:t>
            </w:r>
            <w:proofErr w:type="gramEnd"/>
            <w:r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 xml:space="preserve"> </w:t>
            </w:r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 xml:space="preserve">Стопа </w:t>
            </w:r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lastRenderedPageBreak/>
              <w:t xml:space="preserve">разработана для пациентов повышенного и высокого уровней активности. Состоит из сдвоенных пружин и длинного базового элемента. Функциональный кольцевой элемент в конструкции стопы эффективно рассеивает силовые моменты, возникающие при контакте с опорной поверхностью - скручивающие в диапазоне от -10 до +10°, вдоль оси - до 15 мм.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позволяют оптимально адаптироваться к </w:t>
            </w:r>
            <w:r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 xml:space="preserve">неровным опорным поверхностям. </w:t>
            </w:r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Настраиваемая трёхступенчатая амортизация с использованием клиньев. Возможность надевания пляжных тапок (сланцев) с креплением лямкой между пальцами стопы. Стопа имеет "левое" и "правое" исполнение, выдерживает максималь</w:t>
            </w:r>
            <w:r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 xml:space="preserve">ный вес пользователя до 150 кг. </w:t>
            </w:r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Наличие поворотного регулировочно-соединительного устройства, обеспечивает возможность поворота согнутой в колене искусственной голени относительно гильзы (для обеспечения самообслуживания пациента). Полуфабрикаты - титан на нагрузку до 125 кг. Косметическая оболочка функциональная полужесткая. Покрытие косметической оболочки -</w:t>
            </w:r>
            <w:r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 xml:space="preserve"> </w:t>
            </w:r>
            <w:r w:rsidRPr="000165E0"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чулки для функ</w:t>
            </w:r>
            <w:r>
              <w:rPr>
                <w:rFonts w:ascii="Times New Roman" w:eastAsia="Lucida Sans Unicode" w:hAnsi="Times New Roman" w:cs="Mangal"/>
                <w:sz w:val="24"/>
                <w:lang w:eastAsia="hi-IN" w:bidi="hi-IN"/>
              </w:rPr>
              <w:t>циональной оболочки нейлоновые.</w:t>
            </w:r>
          </w:p>
        </w:tc>
        <w:tc>
          <w:tcPr>
            <w:tcW w:w="0" w:type="auto"/>
          </w:tcPr>
          <w:p w:rsidR="00F95CE9" w:rsidRPr="008F3B1E" w:rsidRDefault="00F95CE9" w:rsidP="00F95CE9">
            <w:pPr>
              <w:ind w:firstLine="34"/>
              <w:jc w:val="center"/>
              <w:rPr>
                <w:rFonts w:ascii="Times New Roman" w:hAnsi="Times New Roman"/>
                <w:kern w:val="2"/>
                <w:sz w:val="24"/>
                <w:szCs w:val="22"/>
                <w:lang w:eastAsia="hi-IN" w:bidi="hi-IN"/>
              </w:rPr>
            </w:pPr>
            <w:r w:rsidRPr="00D718FC">
              <w:rPr>
                <w:rFonts w:ascii="Times New Roman" w:eastAsia="Times New Roman" w:hAnsi="Times New Roman"/>
                <w:kern w:val="0"/>
                <w:sz w:val="24"/>
                <w:szCs w:val="22"/>
              </w:rPr>
              <w:lastRenderedPageBreak/>
              <w:t>Значение характеристики не может изменяться участником закупки</w:t>
            </w:r>
          </w:p>
          <w:p w:rsidR="00F95CE9" w:rsidRPr="00C45EEA" w:rsidRDefault="00F95CE9" w:rsidP="00C45EEA">
            <w:pPr>
              <w:pStyle w:val="Style16"/>
              <w:spacing w:line="240" w:lineRule="auto"/>
              <w:ind w:hanging="14"/>
              <w:jc w:val="both"/>
              <w:rPr>
                <w:rFonts w:eastAsia="Lucida Sans Unicode"/>
                <w:bCs/>
                <w:iCs/>
                <w:kern w:val="1"/>
                <w:lang w:eastAsia="hi-IN" w:bidi="hi-IN"/>
              </w:rPr>
            </w:pPr>
          </w:p>
        </w:tc>
      </w:tr>
    </w:tbl>
    <w:p w:rsidR="00C823BF" w:rsidRPr="00C45EEA" w:rsidRDefault="00C823BF" w:rsidP="00C45EEA">
      <w:pPr>
        <w:spacing w:line="240" w:lineRule="auto"/>
        <w:jc w:val="both"/>
        <w:rPr>
          <w:rStyle w:val="1"/>
          <w:rFonts w:ascii="Times New Roman" w:hAnsi="Times New Roman" w:cs="Times New Roman"/>
          <w:b/>
          <w:color w:val="000000"/>
          <w:sz w:val="24"/>
        </w:rPr>
      </w:pPr>
    </w:p>
    <w:p w:rsidR="009B5044" w:rsidRPr="009B5044" w:rsidRDefault="009B5044" w:rsidP="009B5044">
      <w:pPr>
        <w:autoSpaceDN w:val="0"/>
        <w:spacing w:line="240" w:lineRule="auto"/>
        <w:jc w:val="both"/>
        <w:textAlignment w:val="auto"/>
        <w:rPr>
          <w:rFonts w:eastAsia="Lucida Sans Unicode"/>
          <w:b/>
          <w:bCs/>
          <w:kern w:val="3"/>
          <w:sz w:val="24"/>
          <w:lang w:eastAsia="ru-RU"/>
        </w:rPr>
      </w:pPr>
      <w:r w:rsidRPr="009B5044">
        <w:rPr>
          <w:rFonts w:ascii="Times New Roman" w:eastAsia="Lucida Sans Unicode" w:hAnsi="Times New Roman"/>
          <w:b/>
          <w:bCs/>
          <w:kern w:val="3"/>
          <w:sz w:val="24"/>
          <w:lang w:eastAsia="ru-RU"/>
        </w:rPr>
        <w:t>Требования к безопасности работ:</w:t>
      </w:r>
      <w:r w:rsidRPr="009B5044">
        <w:rPr>
          <w:rFonts w:ascii="Times New Roman" w:eastAsia="Lucida Sans Unicode" w:hAnsi="Times New Roman" w:cs="Times New Roman"/>
          <w:kern w:val="3"/>
          <w:sz w:val="24"/>
          <w:lang w:eastAsia="ru-RU"/>
        </w:rPr>
        <w:t xml:space="preserve"> Выполнение работ должно осуществляться при налич</w:t>
      </w:r>
      <w:proofErr w:type="gramStart"/>
      <w:r w:rsidRPr="009B5044">
        <w:rPr>
          <w:rFonts w:ascii="Times New Roman" w:eastAsia="Lucida Sans Unicode" w:hAnsi="Times New Roman" w:cs="Times New Roman"/>
          <w:kern w:val="3"/>
          <w:sz w:val="24"/>
          <w:lang w:eastAsia="ru-RU"/>
        </w:rPr>
        <w:t>ии у И</w:t>
      </w:r>
      <w:proofErr w:type="gramEnd"/>
      <w:r w:rsidRPr="009B5044">
        <w:rPr>
          <w:rFonts w:ascii="Times New Roman" w:eastAsia="Lucida Sans Unicode" w:hAnsi="Times New Roman" w:cs="Times New Roman"/>
          <w:kern w:val="3"/>
          <w:sz w:val="24"/>
          <w:lang w:eastAsia="ru-RU"/>
        </w:rPr>
        <w:t>сполнителя документов, подтверждающих соответствие изделий (декларации о соответствии продукции либо сертификат соответствия), или иных документов, свидетельствующих о качестве безопасности изделий, в случае если законодательством Российской Федерации предусмотрено наличие таких документов.</w:t>
      </w:r>
    </w:p>
    <w:p w:rsidR="009B5044" w:rsidRDefault="009B5044" w:rsidP="009B5044">
      <w:pPr>
        <w:jc w:val="both"/>
        <w:textAlignment w:val="auto"/>
        <w:rPr>
          <w:rFonts w:ascii="Times New Roman" w:hAnsi="Times New Roman" w:cs="Times New Roman"/>
          <w:b/>
          <w:kern w:val="2"/>
          <w:sz w:val="24"/>
        </w:rPr>
      </w:pP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b/>
          <w:kern w:val="2"/>
          <w:sz w:val="24"/>
        </w:rPr>
      </w:pPr>
      <w:r w:rsidRPr="009B5044">
        <w:rPr>
          <w:rFonts w:ascii="Times New Roman" w:hAnsi="Times New Roman" w:cs="Times New Roman"/>
          <w:b/>
          <w:kern w:val="2"/>
          <w:sz w:val="24"/>
        </w:rPr>
        <w:t>Документы на соответствие, которым проводится обязательное подтверждение соответствия: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>- ГОСТ ISO 10993-1-2021 - Изделия медицинские. Оценка биологического действия медицинских изделий. Часть 1. Оценка и исследования.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9B5044">
        <w:rPr>
          <w:rFonts w:ascii="Times New Roman" w:hAnsi="Times New Roman" w:cs="Times New Roman"/>
          <w:kern w:val="2"/>
          <w:sz w:val="24"/>
        </w:rPr>
        <w:t>цитотоксичность</w:t>
      </w:r>
      <w:proofErr w:type="spellEnd"/>
      <w:r w:rsidRPr="009B5044">
        <w:rPr>
          <w:rFonts w:ascii="Times New Roman" w:hAnsi="Times New Roman" w:cs="Times New Roman"/>
          <w:kern w:val="2"/>
          <w:sz w:val="24"/>
        </w:rPr>
        <w:t xml:space="preserve">: методы </w:t>
      </w:r>
      <w:proofErr w:type="spellStart"/>
      <w:r w:rsidRPr="009B5044">
        <w:rPr>
          <w:rFonts w:ascii="Times New Roman" w:hAnsi="Times New Roman" w:cs="Times New Roman"/>
          <w:kern w:val="2"/>
          <w:sz w:val="24"/>
        </w:rPr>
        <w:t>in</w:t>
      </w:r>
      <w:proofErr w:type="spellEnd"/>
      <w:r w:rsidRPr="009B5044">
        <w:rPr>
          <w:rFonts w:ascii="Times New Roman" w:hAnsi="Times New Roman" w:cs="Times New Roman"/>
          <w:kern w:val="2"/>
          <w:sz w:val="24"/>
        </w:rPr>
        <w:t xml:space="preserve"> </w:t>
      </w:r>
      <w:proofErr w:type="spellStart"/>
      <w:r w:rsidRPr="009B5044">
        <w:rPr>
          <w:rFonts w:ascii="Times New Roman" w:hAnsi="Times New Roman" w:cs="Times New Roman"/>
          <w:kern w:val="2"/>
          <w:sz w:val="24"/>
        </w:rPr>
        <w:t>vitro</w:t>
      </w:r>
      <w:proofErr w:type="spellEnd"/>
      <w:r w:rsidRPr="009B5044">
        <w:rPr>
          <w:rFonts w:ascii="Times New Roman" w:hAnsi="Times New Roman" w:cs="Times New Roman"/>
          <w:kern w:val="2"/>
          <w:sz w:val="24"/>
        </w:rPr>
        <w:t>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color w:val="000000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52770-2023 –</w:t>
      </w:r>
      <w:r w:rsidRPr="009B5044">
        <w:rPr>
          <w:rFonts w:ascii="Times New Roman" w:hAnsi="Times New Roman" w:cs="Times New Roman"/>
          <w:color w:val="000000"/>
          <w:kern w:val="2"/>
          <w:sz w:val="24"/>
        </w:rPr>
        <w:t xml:space="preserve"> Изделия медицинские. Система оценки биологического действия. Общие требования безопасности</w:t>
      </w:r>
      <w:r w:rsidRPr="009B5044">
        <w:rPr>
          <w:rFonts w:ascii="Times New Roman" w:hAnsi="Times New Roman" w:cs="Times New Roman"/>
          <w:kern w:val="2"/>
          <w:sz w:val="24"/>
        </w:rPr>
        <w:t xml:space="preserve"> 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lastRenderedPageBreak/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51632-2021 -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ИСО 22523-2007 - Протезы конечностей и </w:t>
      </w:r>
      <w:proofErr w:type="spellStart"/>
      <w:r w:rsidRPr="009B5044">
        <w:rPr>
          <w:rFonts w:ascii="Times New Roman" w:hAnsi="Times New Roman" w:cs="Times New Roman"/>
          <w:kern w:val="2"/>
          <w:sz w:val="24"/>
        </w:rPr>
        <w:t>ортезы</w:t>
      </w:r>
      <w:proofErr w:type="spellEnd"/>
      <w:r w:rsidRPr="009B5044">
        <w:rPr>
          <w:rFonts w:ascii="Times New Roman" w:hAnsi="Times New Roman" w:cs="Times New Roman"/>
          <w:kern w:val="2"/>
          <w:sz w:val="24"/>
        </w:rPr>
        <w:t xml:space="preserve"> наружные. Требования и методы испытаний.</w:t>
      </w:r>
    </w:p>
    <w:p w:rsidR="009B5044" w:rsidRDefault="009B5044" w:rsidP="009B5044">
      <w:pPr>
        <w:jc w:val="both"/>
        <w:textAlignment w:val="auto"/>
        <w:rPr>
          <w:rFonts w:ascii="Times New Roman" w:hAnsi="Times New Roman" w:cs="Times New Roman"/>
          <w:b/>
          <w:kern w:val="2"/>
          <w:sz w:val="24"/>
        </w:rPr>
      </w:pP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b/>
          <w:kern w:val="2"/>
          <w:sz w:val="24"/>
        </w:rPr>
      </w:pPr>
      <w:r w:rsidRPr="009B5044">
        <w:rPr>
          <w:rFonts w:ascii="Times New Roman" w:hAnsi="Times New Roman" w:cs="Times New Roman"/>
          <w:b/>
          <w:kern w:val="2"/>
          <w:sz w:val="24"/>
        </w:rPr>
        <w:t xml:space="preserve">Документы по стандартизации, применимые к </w:t>
      </w:r>
      <w:proofErr w:type="gramStart"/>
      <w:r w:rsidRPr="009B5044">
        <w:rPr>
          <w:rFonts w:ascii="Times New Roman" w:hAnsi="Times New Roman" w:cs="Times New Roman"/>
          <w:b/>
          <w:kern w:val="2"/>
          <w:sz w:val="24"/>
        </w:rPr>
        <w:t>данному</w:t>
      </w:r>
      <w:proofErr w:type="gramEnd"/>
      <w:r w:rsidRPr="009B5044">
        <w:rPr>
          <w:rFonts w:ascii="Times New Roman" w:hAnsi="Times New Roman" w:cs="Times New Roman"/>
          <w:b/>
          <w:kern w:val="2"/>
          <w:sz w:val="24"/>
        </w:rPr>
        <w:t xml:space="preserve"> ТСР: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>- ГОСТ ISO 10993-1-2021 - Изделия медицинские. Оценка биологического действия медицинских изделий. Часть 1. Оценка и исследования.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color w:val="000000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52770-2023 -</w:t>
      </w:r>
      <w:r w:rsidRPr="009B5044">
        <w:rPr>
          <w:rFonts w:ascii="Times New Roman" w:hAnsi="Times New Roman" w:cs="Times New Roman"/>
          <w:color w:val="000000"/>
          <w:kern w:val="2"/>
          <w:sz w:val="24"/>
        </w:rPr>
        <w:t xml:space="preserve"> Изделия медицинские. Система оценки биологического действия. Общие требования безопасности.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51632-2021 -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ИСО 22523-2007 - Протезы конечностей и </w:t>
      </w:r>
      <w:proofErr w:type="spellStart"/>
      <w:r w:rsidRPr="009B5044">
        <w:rPr>
          <w:rFonts w:ascii="Times New Roman" w:hAnsi="Times New Roman" w:cs="Times New Roman"/>
          <w:kern w:val="2"/>
          <w:sz w:val="24"/>
        </w:rPr>
        <w:t>ортезы</w:t>
      </w:r>
      <w:proofErr w:type="spellEnd"/>
      <w:r w:rsidRPr="009B5044">
        <w:rPr>
          <w:rFonts w:ascii="Times New Roman" w:hAnsi="Times New Roman" w:cs="Times New Roman"/>
          <w:kern w:val="2"/>
          <w:sz w:val="24"/>
        </w:rPr>
        <w:t xml:space="preserve"> наружные. Требования и методы испытаний.</w:t>
      </w:r>
    </w:p>
    <w:p w:rsidR="009B5044" w:rsidRPr="009B5044" w:rsidRDefault="009B5044" w:rsidP="009B5044">
      <w:pPr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9B5044">
        <w:rPr>
          <w:rFonts w:ascii="Times New Roman" w:hAnsi="Times New Roman" w:cs="Times New Roman"/>
          <w:kern w:val="2"/>
          <w:sz w:val="24"/>
        </w:rPr>
        <w:t xml:space="preserve">- ГОСТ </w:t>
      </w:r>
      <w:proofErr w:type="gramStart"/>
      <w:r w:rsidRPr="009B5044">
        <w:rPr>
          <w:rFonts w:ascii="Times New Roman" w:hAnsi="Times New Roman" w:cs="Times New Roman"/>
          <w:kern w:val="2"/>
          <w:sz w:val="24"/>
        </w:rPr>
        <w:t>Р</w:t>
      </w:r>
      <w:proofErr w:type="gramEnd"/>
      <w:r w:rsidRPr="009B5044">
        <w:rPr>
          <w:rFonts w:ascii="Times New Roman" w:hAnsi="Times New Roman" w:cs="Times New Roman"/>
          <w:kern w:val="2"/>
          <w:sz w:val="24"/>
        </w:rPr>
        <w:t xml:space="preserve"> 53869-2021 – Протезы нижних конечностей. Технические требования.</w:t>
      </w:r>
    </w:p>
    <w:p w:rsidR="009B5044" w:rsidRDefault="009B5044" w:rsidP="009B5044">
      <w:pPr>
        <w:autoSpaceDN w:val="0"/>
        <w:spacing w:line="240" w:lineRule="auto"/>
        <w:jc w:val="both"/>
        <w:textAlignment w:val="auto"/>
        <w:rPr>
          <w:rFonts w:ascii="Times New Roman" w:eastAsia="Lucida Sans Unicode" w:hAnsi="Times New Roman"/>
          <w:b/>
          <w:color w:val="000000"/>
          <w:kern w:val="3"/>
          <w:sz w:val="24"/>
          <w:lang w:eastAsia="ru-RU"/>
        </w:rPr>
      </w:pPr>
    </w:p>
    <w:p w:rsidR="009B5044" w:rsidRPr="009B5044" w:rsidRDefault="009B5044" w:rsidP="009B5044">
      <w:pPr>
        <w:autoSpaceDN w:val="0"/>
        <w:spacing w:line="240" w:lineRule="auto"/>
        <w:jc w:val="both"/>
        <w:textAlignment w:val="auto"/>
        <w:rPr>
          <w:rFonts w:ascii="Times New Roman" w:eastAsia="Lucida Sans Unicode" w:hAnsi="Times New Roman"/>
          <w:b/>
          <w:color w:val="000000"/>
          <w:kern w:val="3"/>
          <w:sz w:val="24"/>
          <w:lang w:eastAsia="ru-RU"/>
        </w:rPr>
      </w:pPr>
      <w:r w:rsidRPr="009B5044">
        <w:rPr>
          <w:rFonts w:ascii="Times New Roman" w:eastAsia="Lucida Sans Unicode" w:hAnsi="Times New Roman"/>
          <w:b/>
          <w:color w:val="000000"/>
          <w:kern w:val="3"/>
          <w:sz w:val="24"/>
          <w:lang w:eastAsia="ru-RU"/>
        </w:rPr>
        <w:t xml:space="preserve">Требования к гарантии производителя: </w:t>
      </w:r>
      <w:r w:rsidRPr="009B5044">
        <w:rPr>
          <w:rFonts w:ascii="Times New Roman" w:eastAsia="Lucida Sans Unicode" w:hAnsi="Times New Roman"/>
          <w:color w:val="000000"/>
          <w:kern w:val="3"/>
          <w:sz w:val="24"/>
          <w:lang w:eastAsia="ru-RU"/>
        </w:rPr>
        <w:t>12 месяцев.</w:t>
      </w:r>
    </w:p>
    <w:p w:rsidR="009B5044" w:rsidRPr="009B5044" w:rsidRDefault="009B5044" w:rsidP="009B5044">
      <w:pPr>
        <w:autoSpaceDN w:val="0"/>
        <w:spacing w:line="240" w:lineRule="auto"/>
        <w:jc w:val="both"/>
        <w:textAlignment w:val="auto"/>
        <w:rPr>
          <w:rFonts w:ascii="Times New Roman" w:eastAsia="Lucida Sans Unicode" w:hAnsi="Times New Roman"/>
          <w:color w:val="000000"/>
          <w:kern w:val="3"/>
          <w:sz w:val="24"/>
          <w:lang w:eastAsia="ru-RU"/>
        </w:rPr>
      </w:pPr>
      <w:r w:rsidRPr="009B5044">
        <w:rPr>
          <w:rFonts w:ascii="Times New Roman" w:eastAsia="Lucida Sans Unicode" w:hAnsi="Times New Roman"/>
          <w:b/>
          <w:color w:val="000000"/>
          <w:kern w:val="3"/>
          <w:sz w:val="24"/>
          <w:lang w:eastAsia="ru-RU"/>
        </w:rPr>
        <w:t xml:space="preserve">Требования к гарантийному обслуживанию: </w:t>
      </w:r>
      <w:r w:rsidRPr="009B5044">
        <w:rPr>
          <w:rFonts w:ascii="Times New Roman" w:eastAsia="Lucida Sans Unicode" w:hAnsi="Times New Roman"/>
          <w:color w:val="000000"/>
          <w:kern w:val="3"/>
          <w:sz w:val="24"/>
          <w:lang w:eastAsia="ru-RU"/>
        </w:rPr>
        <w:t>срок гарантийного ремонта не должен превышать 20 рабочих дней со дня обращения.</w:t>
      </w:r>
    </w:p>
    <w:p w:rsidR="009B5044" w:rsidRPr="009B5044" w:rsidRDefault="009B5044" w:rsidP="009B5044">
      <w:pPr>
        <w:autoSpaceDN w:val="0"/>
        <w:spacing w:line="240" w:lineRule="auto"/>
        <w:jc w:val="both"/>
        <w:textAlignment w:val="auto"/>
        <w:rPr>
          <w:rFonts w:ascii="Times New Roman" w:eastAsia="Lucida Sans Unicode" w:hAnsi="Times New Roman"/>
          <w:color w:val="000000"/>
          <w:kern w:val="3"/>
          <w:sz w:val="24"/>
          <w:lang w:eastAsia="ru-RU"/>
        </w:rPr>
      </w:pPr>
      <w:r w:rsidRPr="009B5044">
        <w:rPr>
          <w:rFonts w:ascii="Times New Roman" w:eastAsia="Lucida Sans Unicode" w:hAnsi="Times New Roman"/>
          <w:b/>
          <w:color w:val="000000"/>
          <w:kern w:val="3"/>
          <w:sz w:val="24"/>
          <w:lang w:eastAsia="ru-RU"/>
        </w:rPr>
        <w:t xml:space="preserve">Срок, на который предоставляется гарантия качества: </w:t>
      </w:r>
      <w:r w:rsidRPr="009B5044">
        <w:rPr>
          <w:rFonts w:ascii="Times New Roman" w:eastAsia="Lucida Sans Unicode" w:hAnsi="Times New Roman"/>
          <w:color w:val="000000"/>
          <w:kern w:val="3"/>
          <w:sz w:val="24"/>
          <w:lang w:eastAsia="ru-RU"/>
        </w:rPr>
        <w:t>гарантийный срок со дня выдачи готового изделия должен составлять 12 месяцев.</w:t>
      </w:r>
    </w:p>
    <w:p w:rsidR="009B5044" w:rsidRDefault="009B5044" w:rsidP="009B5044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A931A7" w:rsidRPr="00C45EEA" w:rsidRDefault="009B5044" w:rsidP="009B5044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5044">
        <w:rPr>
          <w:rFonts w:ascii="Times New Roman" w:hAnsi="Times New Roman" w:cs="Times New Roman"/>
          <w:b/>
          <w:bCs/>
          <w:color w:val="000000"/>
          <w:kern w:val="2"/>
        </w:rPr>
        <w:t xml:space="preserve">Требования к результатам работ, гарантиям качества: </w:t>
      </w:r>
      <w:r w:rsidRPr="009B5044">
        <w:rPr>
          <w:rFonts w:ascii="Times New Roman" w:hAnsi="Times New Roman" w:cs="Times New Roman"/>
          <w:color w:val="000000"/>
          <w:kern w:val="2"/>
        </w:rP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 Работы по обеспечению инвалидов протезами должны быть выполнены с надлежащим качеством в установленные сроки.</w:t>
      </w:r>
    </w:p>
    <w:sectPr w:rsidR="00A931A7" w:rsidRPr="00C4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9B" w:rsidRDefault="00502F9B" w:rsidP="00C823BF">
      <w:pPr>
        <w:spacing w:line="240" w:lineRule="auto"/>
      </w:pPr>
      <w:r>
        <w:separator/>
      </w:r>
    </w:p>
  </w:endnote>
  <w:endnote w:type="continuationSeparator" w:id="0">
    <w:p w:rsidR="00502F9B" w:rsidRDefault="00502F9B" w:rsidP="00C8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9B" w:rsidRDefault="00502F9B" w:rsidP="00C823BF">
      <w:pPr>
        <w:spacing w:line="240" w:lineRule="auto"/>
      </w:pPr>
      <w:r>
        <w:separator/>
      </w:r>
    </w:p>
  </w:footnote>
  <w:footnote w:type="continuationSeparator" w:id="0">
    <w:p w:rsidR="00502F9B" w:rsidRDefault="00502F9B" w:rsidP="00C823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E"/>
    <w:rsid w:val="00273895"/>
    <w:rsid w:val="0030060F"/>
    <w:rsid w:val="00341F9B"/>
    <w:rsid w:val="003D2304"/>
    <w:rsid w:val="003E3DF3"/>
    <w:rsid w:val="00456379"/>
    <w:rsid w:val="004E537D"/>
    <w:rsid w:val="00502F9B"/>
    <w:rsid w:val="00513D4E"/>
    <w:rsid w:val="005C6475"/>
    <w:rsid w:val="0074403E"/>
    <w:rsid w:val="007F3250"/>
    <w:rsid w:val="008556FF"/>
    <w:rsid w:val="008832DC"/>
    <w:rsid w:val="008C3D1C"/>
    <w:rsid w:val="009B5044"/>
    <w:rsid w:val="009D66BE"/>
    <w:rsid w:val="00A931A7"/>
    <w:rsid w:val="00AA24EE"/>
    <w:rsid w:val="00B339E9"/>
    <w:rsid w:val="00B7378D"/>
    <w:rsid w:val="00C45EEA"/>
    <w:rsid w:val="00C823BF"/>
    <w:rsid w:val="00CC5D7B"/>
    <w:rsid w:val="00D7384C"/>
    <w:rsid w:val="00E74F0E"/>
    <w:rsid w:val="00EC221B"/>
    <w:rsid w:val="00F06DFB"/>
    <w:rsid w:val="00F10F18"/>
    <w:rsid w:val="00F230AF"/>
    <w:rsid w:val="00F4347C"/>
    <w:rsid w:val="00F43692"/>
    <w:rsid w:val="00F436B1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EE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24EE"/>
  </w:style>
  <w:style w:type="paragraph" w:styleId="a3">
    <w:name w:val="header"/>
    <w:basedOn w:val="a"/>
    <w:link w:val="a4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2">
    <w:name w:val="Основной шрифт абзаца2"/>
    <w:rsid w:val="00C823BF"/>
  </w:style>
  <w:style w:type="paragraph" w:styleId="a7">
    <w:name w:val="Normal (Web)"/>
    <w:basedOn w:val="a"/>
    <w:uiPriority w:val="99"/>
    <w:rsid w:val="00C823BF"/>
    <w:pPr>
      <w:widowControl/>
      <w:suppressAutoHyphens w:val="0"/>
      <w:spacing w:before="280" w:after="280"/>
    </w:pPr>
    <w:rPr>
      <w:sz w:val="24"/>
    </w:rPr>
  </w:style>
  <w:style w:type="paragraph" w:customStyle="1" w:styleId="Standard">
    <w:name w:val="Standard"/>
    <w:rsid w:val="00C823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C3D1C"/>
    <w:pPr>
      <w:suppressAutoHyphens w:val="0"/>
      <w:autoSpaceDE w:val="0"/>
      <w:autoSpaceDN w:val="0"/>
      <w:adjustRightInd w:val="0"/>
      <w:spacing w:line="230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FontStyle53">
    <w:name w:val="Font Style53"/>
    <w:uiPriority w:val="99"/>
    <w:rsid w:val="008C3D1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EE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24EE"/>
  </w:style>
  <w:style w:type="paragraph" w:styleId="a3">
    <w:name w:val="header"/>
    <w:basedOn w:val="a"/>
    <w:link w:val="a4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823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BF"/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2">
    <w:name w:val="Основной шрифт абзаца2"/>
    <w:rsid w:val="00C823BF"/>
  </w:style>
  <w:style w:type="paragraph" w:styleId="a7">
    <w:name w:val="Normal (Web)"/>
    <w:basedOn w:val="a"/>
    <w:uiPriority w:val="99"/>
    <w:rsid w:val="00C823BF"/>
    <w:pPr>
      <w:widowControl/>
      <w:suppressAutoHyphens w:val="0"/>
      <w:spacing w:before="280" w:after="280"/>
    </w:pPr>
    <w:rPr>
      <w:sz w:val="24"/>
    </w:rPr>
  </w:style>
  <w:style w:type="paragraph" w:customStyle="1" w:styleId="Standard">
    <w:name w:val="Standard"/>
    <w:rsid w:val="00C823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C3D1C"/>
    <w:pPr>
      <w:suppressAutoHyphens w:val="0"/>
      <w:autoSpaceDE w:val="0"/>
      <w:autoSpaceDN w:val="0"/>
      <w:adjustRightInd w:val="0"/>
      <w:spacing w:line="230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FontStyle53">
    <w:name w:val="Font Style53"/>
    <w:uiPriority w:val="99"/>
    <w:rsid w:val="008C3D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Дозорцева Анна Викторовна</dc:creator>
  <cp:keywords/>
  <dc:description/>
  <cp:lastModifiedBy>Тапикова Виолетта Олеговна</cp:lastModifiedBy>
  <cp:revision>23</cp:revision>
  <dcterms:created xsi:type="dcterms:W3CDTF">2022-10-11T09:33:00Z</dcterms:created>
  <dcterms:modified xsi:type="dcterms:W3CDTF">2024-04-15T10:58:00Z</dcterms:modified>
</cp:coreProperties>
</file>